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892791930"/>
        <w:docPartObj>
          <w:docPartGallery w:val="Cover Pages"/>
          <w:docPartUnique/>
        </w:docPartObj>
      </w:sdtPr>
      <w:sdtEndPr>
        <w:rPr>
          <w:lang w:val="es-ES"/>
        </w:rPr>
      </w:sdtEndPr>
      <w:sdtContent>
        <w:bookmarkStart w:id="0" w:name="_Hlk122279615" w:displacedByCustomXml="prev"/>
        <w:bookmarkEnd w:id="0" w:displacedByCustomXml="prev"/>
        <w:p w14:paraId="4931A683" w14:textId="41773662" w:rsidR="00267F25" w:rsidRDefault="00267F25" w:rsidP="00267F25">
          <w:pPr>
            <w:pStyle w:val="Piedepgina"/>
            <w:jc w:val="center"/>
            <w:rPr>
              <w:rFonts w:cstheme="minorHAnsi"/>
              <w:b/>
              <w:bCs/>
              <w:color w:val="000000" w:themeColor="text1"/>
              <w:sz w:val="40"/>
              <w:szCs w:val="40"/>
            </w:rPr>
          </w:pPr>
        </w:p>
        <w:p w14:paraId="48FBE384" w14:textId="77777777" w:rsidR="002F0882" w:rsidRDefault="002F0882" w:rsidP="00267F25">
          <w:pPr>
            <w:pStyle w:val="Piedepgina"/>
            <w:jc w:val="center"/>
            <w:rPr>
              <w:rFonts w:cstheme="minorHAnsi"/>
              <w:b/>
              <w:bCs/>
              <w:color w:val="000000" w:themeColor="text1"/>
              <w:sz w:val="40"/>
              <w:szCs w:val="40"/>
            </w:rPr>
          </w:pPr>
          <w:bookmarkStart w:id="1" w:name="_Hlk122254088"/>
        </w:p>
        <w:p w14:paraId="6D4E0C2D" w14:textId="77777777" w:rsidR="002F0882" w:rsidRDefault="002F0882" w:rsidP="00267F25">
          <w:pPr>
            <w:pStyle w:val="Piedepgina"/>
            <w:jc w:val="center"/>
            <w:rPr>
              <w:rFonts w:cstheme="minorHAnsi"/>
              <w:b/>
              <w:bCs/>
              <w:color w:val="000000" w:themeColor="text1"/>
              <w:sz w:val="40"/>
              <w:szCs w:val="40"/>
            </w:rPr>
          </w:pPr>
        </w:p>
        <w:p w14:paraId="440A42E2" w14:textId="77777777" w:rsidR="002F0882" w:rsidRDefault="002F0882" w:rsidP="00267F25">
          <w:pPr>
            <w:pStyle w:val="Piedepgina"/>
            <w:jc w:val="center"/>
            <w:rPr>
              <w:rFonts w:cstheme="minorHAnsi"/>
              <w:b/>
              <w:bCs/>
              <w:color w:val="000000" w:themeColor="text1"/>
              <w:sz w:val="40"/>
              <w:szCs w:val="40"/>
            </w:rPr>
          </w:pPr>
        </w:p>
        <w:p w14:paraId="2488F9D7" w14:textId="77777777" w:rsidR="002F0882" w:rsidRDefault="002F0882" w:rsidP="00267F25">
          <w:pPr>
            <w:pStyle w:val="Piedepgina"/>
            <w:jc w:val="center"/>
            <w:rPr>
              <w:rFonts w:cstheme="minorHAnsi"/>
              <w:b/>
              <w:bCs/>
              <w:color w:val="000000" w:themeColor="text1"/>
              <w:sz w:val="40"/>
              <w:szCs w:val="40"/>
            </w:rPr>
          </w:pPr>
        </w:p>
        <w:p w14:paraId="3F183EE0" w14:textId="77777777" w:rsidR="002F0882" w:rsidRDefault="002F0882" w:rsidP="00267F25">
          <w:pPr>
            <w:pStyle w:val="Piedepgina"/>
            <w:jc w:val="center"/>
            <w:rPr>
              <w:rFonts w:cstheme="minorHAnsi"/>
              <w:b/>
              <w:bCs/>
              <w:color w:val="000000" w:themeColor="text1"/>
              <w:sz w:val="40"/>
              <w:szCs w:val="40"/>
            </w:rPr>
          </w:pPr>
        </w:p>
        <w:p w14:paraId="0EA5D38C" w14:textId="77777777" w:rsidR="002F0882" w:rsidRDefault="002F0882" w:rsidP="00267F25">
          <w:pPr>
            <w:pStyle w:val="Piedepgina"/>
            <w:jc w:val="center"/>
            <w:rPr>
              <w:rFonts w:cstheme="minorHAnsi"/>
              <w:b/>
              <w:bCs/>
              <w:color w:val="000000" w:themeColor="text1"/>
              <w:sz w:val="40"/>
              <w:szCs w:val="40"/>
            </w:rPr>
          </w:pPr>
        </w:p>
        <w:p w14:paraId="502675C9" w14:textId="77777777" w:rsidR="002F0882" w:rsidRDefault="002F0882" w:rsidP="00267F25">
          <w:pPr>
            <w:pStyle w:val="Piedepgina"/>
            <w:jc w:val="center"/>
            <w:rPr>
              <w:rFonts w:cstheme="minorHAnsi"/>
              <w:b/>
              <w:bCs/>
              <w:color w:val="000000" w:themeColor="text1"/>
              <w:sz w:val="40"/>
              <w:szCs w:val="40"/>
            </w:rPr>
          </w:pPr>
        </w:p>
        <w:p w14:paraId="431CA278" w14:textId="0AB1556A" w:rsidR="00267F25" w:rsidRDefault="00267F25" w:rsidP="00267F25">
          <w:pPr>
            <w:pStyle w:val="Piedepgina"/>
            <w:jc w:val="center"/>
            <w:rPr>
              <w:rFonts w:cstheme="minorHAnsi"/>
              <w:b/>
              <w:bCs/>
              <w:color w:val="000000" w:themeColor="text1"/>
              <w:sz w:val="40"/>
              <w:szCs w:val="40"/>
            </w:rPr>
          </w:pPr>
          <w:r>
            <w:rPr>
              <w:rFonts w:cstheme="minorHAnsi"/>
              <w:b/>
              <w:bCs/>
              <w:color w:val="000000" w:themeColor="text1"/>
              <w:sz w:val="40"/>
              <w:szCs w:val="40"/>
            </w:rPr>
            <w:t xml:space="preserve">PROYECTO </w:t>
          </w:r>
          <w:r w:rsidRPr="00B11BF3">
            <w:rPr>
              <w:rFonts w:cstheme="minorHAnsi"/>
              <w:b/>
              <w:bCs/>
              <w:color w:val="000000" w:themeColor="text1"/>
              <w:sz w:val="40"/>
              <w:szCs w:val="40"/>
            </w:rPr>
            <w:t xml:space="preserve">DE </w:t>
          </w:r>
          <w:r>
            <w:rPr>
              <w:rFonts w:cstheme="minorHAnsi"/>
              <w:b/>
              <w:bCs/>
              <w:color w:val="000000" w:themeColor="text1"/>
              <w:sz w:val="40"/>
              <w:szCs w:val="40"/>
            </w:rPr>
            <w:t xml:space="preserve">LA </w:t>
          </w:r>
          <w:r w:rsidRPr="00B11BF3">
            <w:rPr>
              <w:rFonts w:cstheme="minorHAnsi"/>
              <w:b/>
              <w:bCs/>
              <w:color w:val="000000" w:themeColor="text1"/>
              <w:sz w:val="40"/>
              <w:szCs w:val="40"/>
            </w:rPr>
            <w:t xml:space="preserve">INFRAESTRUCTURA </w:t>
          </w:r>
        </w:p>
        <w:p w14:paraId="15AA2CA1" w14:textId="2C8799DD" w:rsidR="00267F25" w:rsidRDefault="00DB70B9" w:rsidP="00267F25">
          <w:pPr>
            <w:pStyle w:val="Piedepgina"/>
            <w:jc w:val="center"/>
            <w:rPr>
              <w:rFonts w:cstheme="minorHAnsi"/>
              <w:b/>
              <w:bCs/>
              <w:color w:val="000000" w:themeColor="text1"/>
              <w:sz w:val="40"/>
              <w:szCs w:val="40"/>
            </w:rPr>
          </w:pPr>
          <w:r>
            <w:rPr>
              <w:rFonts w:cstheme="minorHAnsi"/>
              <w:b/>
              <w:bCs/>
              <w:color w:val="000000" w:themeColor="text1"/>
              <w:sz w:val="40"/>
              <w:szCs w:val="40"/>
            </w:rPr>
            <w:t>DE CIRCULACIÓN VEHICULAR Y PEATONAL</w:t>
          </w:r>
        </w:p>
        <w:p w14:paraId="02902AA5" w14:textId="6FEFB127" w:rsidR="00DB70B9" w:rsidRDefault="00DB70B9" w:rsidP="00267F25">
          <w:pPr>
            <w:pStyle w:val="Piedepgina"/>
            <w:jc w:val="center"/>
            <w:rPr>
              <w:rFonts w:cstheme="minorHAnsi"/>
              <w:b/>
              <w:bCs/>
              <w:color w:val="000000" w:themeColor="text1"/>
              <w:sz w:val="40"/>
              <w:szCs w:val="40"/>
            </w:rPr>
          </w:pPr>
          <w:r>
            <w:rPr>
              <w:rFonts w:cstheme="minorHAnsi"/>
              <w:b/>
              <w:bCs/>
              <w:color w:val="000000" w:themeColor="text1"/>
              <w:sz w:val="40"/>
              <w:szCs w:val="40"/>
            </w:rPr>
            <w:t>EN EL PREDIO DE</w:t>
          </w:r>
          <w:r w:rsidR="003C3825">
            <w:rPr>
              <w:rFonts w:cstheme="minorHAnsi"/>
              <w:b/>
              <w:bCs/>
              <w:color w:val="000000" w:themeColor="text1"/>
              <w:sz w:val="40"/>
              <w:szCs w:val="40"/>
            </w:rPr>
            <w:t xml:space="preserve"> LA SECRETARIA NACIONAL DE DEPORTES</w:t>
          </w:r>
        </w:p>
        <w:p w14:paraId="22223F05" w14:textId="77777777" w:rsidR="003C3825" w:rsidRDefault="003C3825" w:rsidP="00267F25">
          <w:pPr>
            <w:pStyle w:val="Piedepgina"/>
            <w:jc w:val="center"/>
            <w:rPr>
              <w:rFonts w:cstheme="minorHAnsi"/>
              <w:b/>
              <w:bCs/>
              <w:color w:val="000000" w:themeColor="text1"/>
              <w:sz w:val="40"/>
              <w:szCs w:val="40"/>
            </w:rPr>
          </w:pPr>
        </w:p>
        <w:p w14:paraId="50F177CB" w14:textId="73BB6C1B" w:rsidR="00DB70B9" w:rsidRPr="00F65055" w:rsidRDefault="00DB70B9" w:rsidP="00267F25">
          <w:pPr>
            <w:pStyle w:val="Piedepgina"/>
            <w:jc w:val="center"/>
            <w:rPr>
              <w:rFonts w:cstheme="minorHAnsi"/>
              <w:b/>
              <w:bCs/>
              <w:color w:val="000000" w:themeColor="text1"/>
              <w:sz w:val="40"/>
              <w:szCs w:val="40"/>
              <w:lang w:val="es-ES"/>
            </w:rPr>
          </w:pPr>
          <w:r>
            <w:rPr>
              <w:rFonts w:cstheme="minorHAnsi"/>
              <w:b/>
              <w:bCs/>
              <w:color w:val="000000" w:themeColor="text1"/>
              <w:sz w:val="40"/>
              <w:szCs w:val="40"/>
            </w:rPr>
            <w:t>ASU/2025</w:t>
          </w:r>
        </w:p>
        <w:bookmarkEnd w:id="1"/>
        <w:p w14:paraId="13BF98FC" w14:textId="77777777" w:rsidR="00267F25" w:rsidRPr="00F65055" w:rsidRDefault="00267F25" w:rsidP="00267F25">
          <w:pPr>
            <w:spacing w:after="160" w:line="259" w:lineRule="auto"/>
            <w:jc w:val="center"/>
            <w:rPr>
              <w:rFonts w:cstheme="minorHAnsi"/>
              <w:b/>
              <w:bCs/>
              <w:color w:val="000000" w:themeColor="text1"/>
              <w:szCs w:val="24"/>
              <w:lang w:val="es-ES"/>
            </w:rPr>
          </w:pPr>
        </w:p>
        <w:p w14:paraId="3C7EE325" w14:textId="3FCBF0C9" w:rsidR="00267F25" w:rsidRPr="00F65055" w:rsidRDefault="00A040AB" w:rsidP="00267F25">
          <w:pPr>
            <w:spacing w:after="160" w:line="259" w:lineRule="auto"/>
            <w:jc w:val="center"/>
            <w:rPr>
              <w:rFonts w:cstheme="minorHAnsi"/>
              <w:b/>
              <w:bCs/>
              <w:color w:val="000000" w:themeColor="text1"/>
              <w:szCs w:val="24"/>
              <w:lang w:val="pt-BR"/>
            </w:rPr>
          </w:pPr>
          <w:r>
            <w:rPr>
              <w:rFonts w:cstheme="minorHAnsi"/>
              <w:b/>
              <w:bCs/>
              <w:color w:val="000000" w:themeColor="text1"/>
              <w:szCs w:val="24"/>
              <w:lang w:val="pt-BR"/>
            </w:rPr>
            <w:t>12</w:t>
          </w:r>
          <w:r w:rsidR="00267F25" w:rsidRPr="00F65055">
            <w:rPr>
              <w:rFonts w:cstheme="minorHAnsi"/>
              <w:b/>
              <w:bCs/>
              <w:color w:val="000000" w:themeColor="text1"/>
              <w:szCs w:val="24"/>
              <w:lang w:val="pt-BR"/>
            </w:rPr>
            <w:t>/</w:t>
          </w:r>
          <w:r w:rsidR="00DB70B9">
            <w:rPr>
              <w:rFonts w:cstheme="minorHAnsi"/>
              <w:b/>
              <w:bCs/>
              <w:color w:val="000000" w:themeColor="text1"/>
              <w:szCs w:val="24"/>
              <w:lang w:val="pt-BR"/>
            </w:rPr>
            <w:t>02</w:t>
          </w:r>
          <w:r w:rsidR="00267F25" w:rsidRPr="00F65055">
            <w:rPr>
              <w:rFonts w:cstheme="minorHAnsi"/>
              <w:b/>
              <w:bCs/>
              <w:color w:val="000000" w:themeColor="text1"/>
              <w:szCs w:val="24"/>
              <w:lang w:val="pt-BR"/>
            </w:rPr>
            <w:t>/202</w:t>
          </w:r>
          <w:r w:rsidR="00DB70B9">
            <w:rPr>
              <w:rFonts w:cstheme="minorHAnsi"/>
              <w:b/>
              <w:bCs/>
              <w:color w:val="000000" w:themeColor="text1"/>
              <w:szCs w:val="24"/>
              <w:lang w:val="pt-BR"/>
            </w:rPr>
            <w:t>4</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7"/>
            <w:gridCol w:w="4404"/>
          </w:tblGrid>
          <w:tr w:rsidR="00267F25" w14:paraId="41037D02" w14:textId="77777777" w:rsidTr="00267F25">
            <w:tc>
              <w:tcPr>
                <w:tcW w:w="4667" w:type="dxa"/>
              </w:tcPr>
              <w:p w14:paraId="6781BF7E" w14:textId="4737FACC" w:rsidR="00267F25" w:rsidRDefault="00267F25" w:rsidP="00DF2089">
                <w:pPr>
                  <w:spacing w:after="160" w:line="259" w:lineRule="auto"/>
                  <w:jc w:val="center"/>
                  <w:rPr>
                    <w:rFonts w:cstheme="minorHAnsi"/>
                    <w:b/>
                    <w:bCs/>
                    <w:color w:val="000000" w:themeColor="text1"/>
                    <w:szCs w:val="24"/>
                  </w:rPr>
                </w:pPr>
              </w:p>
            </w:tc>
            <w:tc>
              <w:tcPr>
                <w:tcW w:w="4404" w:type="dxa"/>
                <w:vAlign w:val="center"/>
              </w:tcPr>
              <w:p w14:paraId="779C44AC" w14:textId="0F532935" w:rsidR="00267F25" w:rsidRDefault="00267F25" w:rsidP="00DF2089">
                <w:pPr>
                  <w:spacing w:after="160" w:line="259" w:lineRule="auto"/>
                  <w:jc w:val="center"/>
                  <w:rPr>
                    <w:rFonts w:cstheme="minorHAnsi"/>
                    <w:b/>
                    <w:bCs/>
                    <w:color w:val="000000" w:themeColor="text1"/>
                    <w:szCs w:val="24"/>
                  </w:rPr>
                </w:pPr>
              </w:p>
            </w:tc>
          </w:tr>
        </w:tbl>
        <w:p w14:paraId="771F938C" w14:textId="37A02003" w:rsidR="00267F25" w:rsidRDefault="00267F25">
          <w:pPr>
            <w:spacing w:before="100" w:after="200" w:line="276" w:lineRule="auto"/>
            <w:jc w:val="left"/>
            <w:rPr>
              <w:lang w:val="es-ES"/>
            </w:rPr>
          </w:pPr>
          <w:r>
            <w:rPr>
              <w:lang w:val="es-ES"/>
            </w:rPr>
            <w:br w:type="page"/>
          </w:r>
        </w:p>
      </w:sdtContent>
    </w:sdt>
    <w:sdt>
      <w:sdtPr>
        <w:rPr>
          <w:lang w:val="es-ES"/>
        </w:rPr>
        <w:id w:val="-1495493339"/>
        <w:docPartObj>
          <w:docPartGallery w:val="Table of Contents"/>
          <w:docPartUnique/>
        </w:docPartObj>
      </w:sdtPr>
      <w:sdtEndPr>
        <w:rPr>
          <w:b/>
          <w:bCs/>
        </w:rPr>
      </w:sdtEndPr>
      <w:sdtContent>
        <w:p w14:paraId="4D2DF6AB" w14:textId="7D6A6E8A" w:rsidR="002E418D" w:rsidRDefault="002E418D" w:rsidP="00FC1A5D">
          <w:pPr>
            <w:spacing w:before="0" w:after="0"/>
            <w:jc w:val="center"/>
            <w:rPr>
              <w:lang w:val="es-ES"/>
            </w:rPr>
          </w:pPr>
        </w:p>
        <w:p w14:paraId="775CD1AA" w14:textId="77777777" w:rsidR="002E418D" w:rsidRDefault="002E418D" w:rsidP="00FC1A5D">
          <w:pPr>
            <w:spacing w:before="0" w:after="0"/>
            <w:jc w:val="center"/>
            <w:rPr>
              <w:lang w:val="es-ES"/>
            </w:rPr>
          </w:pPr>
          <w:r>
            <w:rPr>
              <w:b/>
              <w:sz w:val="28"/>
              <w:szCs w:val="28"/>
              <w:lang w:val="es-ES"/>
            </w:rPr>
            <w:t>E</w:t>
          </w:r>
          <w:r w:rsidR="00F86FBC">
            <w:rPr>
              <w:b/>
              <w:sz w:val="28"/>
              <w:szCs w:val="28"/>
              <w:lang w:val="es-ES"/>
            </w:rPr>
            <w:t>S</w:t>
          </w:r>
          <w:r>
            <w:rPr>
              <w:b/>
              <w:sz w:val="28"/>
              <w:szCs w:val="28"/>
              <w:lang w:val="es-ES"/>
            </w:rPr>
            <w:t xml:space="preserve">PECIFICACIONES TÉCNICAS </w:t>
          </w:r>
        </w:p>
        <w:p w14:paraId="3EE454E7" w14:textId="77777777" w:rsidR="008B489E" w:rsidRPr="00C0740A" w:rsidRDefault="00FC1A5D" w:rsidP="00FC1A5D">
          <w:pPr>
            <w:spacing w:before="0" w:after="0"/>
            <w:jc w:val="center"/>
            <w:rPr>
              <w:b/>
              <w:sz w:val="28"/>
              <w:szCs w:val="28"/>
              <w:lang w:val="es-ES"/>
            </w:rPr>
          </w:pPr>
          <w:r w:rsidRPr="00C0740A">
            <w:rPr>
              <w:b/>
              <w:sz w:val="28"/>
              <w:szCs w:val="28"/>
              <w:lang w:val="es-ES"/>
            </w:rPr>
            <w:t>CONTENIDO</w:t>
          </w:r>
        </w:p>
        <w:p w14:paraId="5899FC5B" w14:textId="77777777" w:rsidR="001F44FE" w:rsidRPr="008D273C" w:rsidRDefault="001F44FE" w:rsidP="008D273C">
          <w:pPr>
            <w:spacing w:before="0" w:after="0"/>
            <w:jc w:val="center"/>
            <w:rPr>
              <w:rFonts w:cstheme="minorHAnsi"/>
              <w:b/>
              <w:szCs w:val="22"/>
            </w:rPr>
          </w:pPr>
        </w:p>
        <w:p w14:paraId="07649B5B" w14:textId="29385965" w:rsidR="002F0882" w:rsidRDefault="00F71E81">
          <w:pPr>
            <w:pStyle w:val="TDC2"/>
            <w:rPr>
              <w:rFonts w:asciiTheme="minorHAnsi" w:eastAsiaTheme="minorEastAsia" w:hAnsiTheme="minorHAnsi" w:cstheme="minorBidi"/>
              <w:noProof/>
              <w:kern w:val="2"/>
              <w:sz w:val="24"/>
              <w:szCs w:val="24"/>
              <w:lang w:val="en-GB" w:eastAsia="en-GB"/>
              <w14:ligatures w14:val="standardContextual"/>
            </w:rPr>
          </w:pPr>
          <w:r w:rsidRPr="008D273C">
            <w:rPr>
              <w:rFonts w:asciiTheme="minorHAnsi" w:hAnsiTheme="minorHAnsi" w:cstheme="minorHAnsi"/>
            </w:rPr>
            <w:fldChar w:fldCharType="begin"/>
          </w:r>
          <w:r w:rsidR="008B489E" w:rsidRPr="008D273C">
            <w:rPr>
              <w:rFonts w:asciiTheme="minorHAnsi" w:hAnsiTheme="minorHAnsi" w:cstheme="minorHAnsi"/>
            </w:rPr>
            <w:instrText xml:space="preserve"> TOC \o "1-3" \h \z \u </w:instrText>
          </w:r>
          <w:r w:rsidRPr="008D273C">
            <w:rPr>
              <w:rFonts w:asciiTheme="minorHAnsi" w:hAnsiTheme="minorHAnsi" w:cstheme="minorHAnsi"/>
            </w:rPr>
            <w:fldChar w:fldCharType="separate"/>
          </w:r>
          <w:hyperlink w:anchor="_Toc158644906" w:history="1">
            <w:r w:rsidR="002F0882" w:rsidRPr="007C7ECE">
              <w:rPr>
                <w:rStyle w:val="Hipervnculo"/>
                <w:b/>
                <w:caps/>
                <w:noProof/>
                <w:spacing w:val="15"/>
              </w:rPr>
              <w:t>consideraciones generales</w:t>
            </w:r>
            <w:r w:rsidR="002F0882">
              <w:rPr>
                <w:noProof/>
                <w:webHidden/>
              </w:rPr>
              <w:tab/>
            </w:r>
            <w:r w:rsidR="002F0882">
              <w:rPr>
                <w:noProof/>
                <w:webHidden/>
              </w:rPr>
              <w:fldChar w:fldCharType="begin"/>
            </w:r>
            <w:r w:rsidR="002F0882">
              <w:rPr>
                <w:noProof/>
                <w:webHidden/>
              </w:rPr>
              <w:instrText xml:space="preserve"> PAGEREF _Toc158644906 \h </w:instrText>
            </w:r>
            <w:r w:rsidR="002F0882">
              <w:rPr>
                <w:noProof/>
                <w:webHidden/>
              </w:rPr>
            </w:r>
            <w:r w:rsidR="002F0882">
              <w:rPr>
                <w:noProof/>
                <w:webHidden/>
              </w:rPr>
              <w:fldChar w:fldCharType="separate"/>
            </w:r>
            <w:r w:rsidR="00540457">
              <w:rPr>
                <w:noProof/>
                <w:webHidden/>
              </w:rPr>
              <w:t>6</w:t>
            </w:r>
            <w:r w:rsidR="002F0882">
              <w:rPr>
                <w:noProof/>
                <w:webHidden/>
              </w:rPr>
              <w:fldChar w:fldCharType="end"/>
            </w:r>
          </w:hyperlink>
        </w:p>
        <w:p w14:paraId="39A8B412" w14:textId="0D9B3CB1"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07" w:history="1">
            <w:r w:rsidRPr="007C7ECE">
              <w:rPr>
                <w:rStyle w:val="Hipervnculo"/>
                <w:b/>
                <w:noProof/>
                <w:spacing w:val="15"/>
              </w:rPr>
              <w:t>Generalidades</w:t>
            </w:r>
            <w:r>
              <w:rPr>
                <w:noProof/>
                <w:webHidden/>
              </w:rPr>
              <w:tab/>
            </w:r>
            <w:r>
              <w:rPr>
                <w:noProof/>
                <w:webHidden/>
              </w:rPr>
              <w:fldChar w:fldCharType="begin"/>
            </w:r>
            <w:r>
              <w:rPr>
                <w:noProof/>
                <w:webHidden/>
              </w:rPr>
              <w:instrText xml:space="preserve"> PAGEREF _Toc158644907 \h </w:instrText>
            </w:r>
            <w:r>
              <w:rPr>
                <w:noProof/>
                <w:webHidden/>
              </w:rPr>
            </w:r>
            <w:r>
              <w:rPr>
                <w:noProof/>
                <w:webHidden/>
              </w:rPr>
              <w:fldChar w:fldCharType="separate"/>
            </w:r>
            <w:r w:rsidR="00540457">
              <w:rPr>
                <w:noProof/>
                <w:webHidden/>
              </w:rPr>
              <w:t>6</w:t>
            </w:r>
            <w:r>
              <w:rPr>
                <w:noProof/>
                <w:webHidden/>
              </w:rPr>
              <w:fldChar w:fldCharType="end"/>
            </w:r>
          </w:hyperlink>
        </w:p>
        <w:p w14:paraId="1810F15B" w14:textId="57E94228"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08" w:history="1">
            <w:r w:rsidRPr="007C7ECE">
              <w:rPr>
                <w:rStyle w:val="Hipervnculo"/>
                <w:noProof/>
              </w:rPr>
              <w:t>Preservación del Medio Ambiente</w:t>
            </w:r>
            <w:r>
              <w:rPr>
                <w:noProof/>
                <w:webHidden/>
              </w:rPr>
              <w:tab/>
            </w:r>
            <w:r>
              <w:rPr>
                <w:noProof/>
                <w:webHidden/>
              </w:rPr>
              <w:fldChar w:fldCharType="begin"/>
            </w:r>
            <w:r>
              <w:rPr>
                <w:noProof/>
                <w:webHidden/>
              </w:rPr>
              <w:instrText xml:space="preserve"> PAGEREF _Toc158644908 \h </w:instrText>
            </w:r>
            <w:r>
              <w:rPr>
                <w:noProof/>
                <w:webHidden/>
              </w:rPr>
            </w:r>
            <w:r>
              <w:rPr>
                <w:noProof/>
                <w:webHidden/>
              </w:rPr>
              <w:fldChar w:fldCharType="separate"/>
            </w:r>
            <w:r w:rsidR="00540457">
              <w:rPr>
                <w:noProof/>
                <w:webHidden/>
              </w:rPr>
              <w:t>8</w:t>
            </w:r>
            <w:r>
              <w:rPr>
                <w:noProof/>
                <w:webHidden/>
              </w:rPr>
              <w:fldChar w:fldCharType="end"/>
            </w:r>
          </w:hyperlink>
        </w:p>
        <w:p w14:paraId="5D07E93A" w14:textId="3691DBCE"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09" w:history="1">
            <w:r w:rsidRPr="007C7ECE">
              <w:rPr>
                <w:rStyle w:val="Hipervnculo"/>
                <w:noProof/>
              </w:rPr>
              <w:t>Sección N°1: PAVIMENTACION ASFALTICA SOBRE EMPEDRADO</w:t>
            </w:r>
            <w:r>
              <w:rPr>
                <w:noProof/>
                <w:webHidden/>
              </w:rPr>
              <w:tab/>
            </w:r>
            <w:r>
              <w:rPr>
                <w:noProof/>
                <w:webHidden/>
              </w:rPr>
              <w:fldChar w:fldCharType="begin"/>
            </w:r>
            <w:r>
              <w:rPr>
                <w:noProof/>
                <w:webHidden/>
              </w:rPr>
              <w:instrText xml:space="preserve"> PAGEREF _Toc158644909 \h </w:instrText>
            </w:r>
            <w:r>
              <w:rPr>
                <w:noProof/>
                <w:webHidden/>
              </w:rPr>
            </w:r>
            <w:r>
              <w:rPr>
                <w:noProof/>
                <w:webHidden/>
              </w:rPr>
              <w:fldChar w:fldCharType="separate"/>
            </w:r>
            <w:r w:rsidR="00540457">
              <w:rPr>
                <w:noProof/>
                <w:webHidden/>
              </w:rPr>
              <w:t>8</w:t>
            </w:r>
            <w:r>
              <w:rPr>
                <w:noProof/>
                <w:webHidden/>
              </w:rPr>
              <w:fldChar w:fldCharType="end"/>
            </w:r>
          </w:hyperlink>
        </w:p>
        <w:p w14:paraId="138B469E" w14:textId="6386C9C7"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10" w:history="1">
            <w:r w:rsidRPr="007C7ECE">
              <w:rPr>
                <w:rStyle w:val="Hipervnculo"/>
                <w:noProof/>
              </w:rPr>
              <w:t>Descripción</w:t>
            </w:r>
            <w:r>
              <w:rPr>
                <w:noProof/>
                <w:webHidden/>
              </w:rPr>
              <w:tab/>
            </w:r>
            <w:r>
              <w:rPr>
                <w:noProof/>
                <w:webHidden/>
              </w:rPr>
              <w:fldChar w:fldCharType="begin"/>
            </w:r>
            <w:r>
              <w:rPr>
                <w:noProof/>
                <w:webHidden/>
              </w:rPr>
              <w:instrText xml:space="preserve"> PAGEREF _Toc158644910 \h </w:instrText>
            </w:r>
            <w:r>
              <w:rPr>
                <w:noProof/>
                <w:webHidden/>
              </w:rPr>
            </w:r>
            <w:r>
              <w:rPr>
                <w:noProof/>
                <w:webHidden/>
              </w:rPr>
              <w:fldChar w:fldCharType="separate"/>
            </w:r>
            <w:r w:rsidR="00540457">
              <w:rPr>
                <w:noProof/>
                <w:webHidden/>
              </w:rPr>
              <w:t>8</w:t>
            </w:r>
            <w:r>
              <w:rPr>
                <w:noProof/>
                <w:webHidden/>
              </w:rPr>
              <w:fldChar w:fldCharType="end"/>
            </w:r>
          </w:hyperlink>
        </w:p>
        <w:p w14:paraId="6120C821" w14:textId="6E7E2992"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11" w:history="1">
            <w:r w:rsidRPr="007C7ECE">
              <w:rPr>
                <w:rStyle w:val="Hipervnculo"/>
                <w:noProof/>
              </w:rPr>
              <w:t>Materiales</w:t>
            </w:r>
            <w:r>
              <w:rPr>
                <w:noProof/>
                <w:webHidden/>
              </w:rPr>
              <w:tab/>
            </w:r>
            <w:r>
              <w:rPr>
                <w:noProof/>
                <w:webHidden/>
              </w:rPr>
              <w:fldChar w:fldCharType="begin"/>
            </w:r>
            <w:r>
              <w:rPr>
                <w:noProof/>
                <w:webHidden/>
              </w:rPr>
              <w:instrText xml:space="preserve"> PAGEREF _Toc158644911 \h </w:instrText>
            </w:r>
            <w:r>
              <w:rPr>
                <w:noProof/>
                <w:webHidden/>
              </w:rPr>
            </w:r>
            <w:r>
              <w:rPr>
                <w:noProof/>
                <w:webHidden/>
              </w:rPr>
              <w:fldChar w:fldCharType="separate"/>
            </w:r>
            <w:r w:rsidR="00540457">
              <w:rPr>
                <w:noProof/>
                <w:webHidden/>
              </w:rPr>
              <w:t>8</w:t>
            </w:r>
            <w:r>
              <w:rPr>
                <w:noProof/>
                <w:webHidden/>
              </w:rPr>
              <w:fldChar w:fldCharType="end"/>
            </w:r>
          </w:hyperlink>
        </w:p>
        <w:p w14:paraId="41AA84B0" w14:textId="1F6CD66E"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12" w:history="1">
            <w:r w:rsidRPr="007C7ECE">
              <w:rPr>
                <w:rStyle w:val="Hipervnculo"/>
                <w:noProof/>
              </w:rPr>
              <w:t>Bacheo</w:t>
            </w:r>
            <w:r>
              <w:rPr>
                <w:noProof/>
                <w:webHidden/>
              </w:rPr>
              <w:tab/>
            </w:r>
            <w:r>
              <w:rPr>
                <w:noProof/>
                <w:webHidden/>
              </w:rPr>
              <w:fldChar w:fldCharType="begin"/>
            </w:r>
            <w:r>
              <w:rPr>
                <w:noProof/>
                <w:webHidden/>
              </w:rPr>
              <w:instrText xml:space="preserve"> PAGEREF _Toc158644912 \h </w:instrText>
            </w:r>
            <w:r>
              <w:rPr>
                <w:noProof/>
                <w:webHidden/>
              </w:rPr>
            </w:r>
            <w:r>
              <w:rPr>
                <w:noProof/>
                <w:webHidden/>
              </w:rPr>
              <w:fldChar w:fldCharType="separate"/>
            </w:r>
            <w:r w:rsidR="00540457">
              <w:rPr>
                <w:noProof/>
                <w:webHidden/>
              </w:rPr>
              <w:t>9</w:t>
            </w:r>
            <w:r>
              <w:rPr>
                <w:noProof/>
                <w:webHidden/>
              </w:rPr>
              <w:fldChar w:fldCharType="end"/>
            </w:r>
          </w:hyperlink>
        </w:p>
        <w:p w14:paraId="45B12097" w14:textId="7BB06182"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13" w:history="1">
            <w:r w:rsidRPr="007C7ECE">
              <w:rPr>
                <w:rStyle w:val="Hipervnculo"/>
                <w:noProof/>
              </w:rPr>
              <w:t>Limpieza del Empedrado</w:t>
            </w:r>
            <w:r>
              <w:rPr>
                <w:noProof/>
                <w:webHidden/>
              </w:rPr>
              <w:tab/>
            </w:r>
            <w:r>
              <w:rPr>
                <w:noProof/>
                <w:webHidden/>
              </w:rPr>
              <w:fldChar w:fldCharType="begin"/>
            </w:r>
            <w:r>
              <w:rPr>
                <w:noProof/>
                <w:webHidden/>
              </w:rPr>
              <w:instrText xml:space="preserve"> PAGEREF _Toc158644913 \h </w:instrText>
            </w:r>
            <w:r>
              <w:rPr>
                <w:noProof/>
                <w:webHidden/>
              </w:rPr>
            </w:r>
            <w:r>
              <w:rPr>
                <w:noProof/>
                <w:webHidden/>
              </w:rPr>
              <w:fldChar w:fldCharType="separate"/>
            </w:r>
            <w:r w:rsidR="00540457">
              <w:rPr>
                <w:noProof/>
                <w:webHidden/>
              </w:rPr>
              <w:t>9</w:t>
            </w:r>
            <w:r>
              <w:rPr>
                <w:noProof/>
                <w:webHidden/>
              </w:rPr>
              <w:fldChar w:fldCharType="end"/>
            </w:r>
          </w:hyperlink>
        </w:p>
        <w:p w14:paraId="373C13BA" w14:textId="7D369AD7"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14" w:history="1">
            <w:r w:rsidRPr="007C7ECE">
              <w:rPr>
                <w:rStyle w:val="Hipervnculo"/>
                <w:noProof/>
              </w:rPr>
              <w:t>Riego de Liga</w:t>
            </w:r>
            <w:r>
              <w:rPr>
                <w:noProof/>
                <w:webHidden/>
              </w:rPr>
              <w:tab/>
            </w:r>
            <w:r>
              <w:rPr>
                <w:noProof/>
                <w:webHidden/>
              </w:rPr>
              <w:fldChar w:fldCharType="begin"/>
            </w:r>
            <w:r>
              <w:rPr>
                <w:noProof/>
                <w:webHidden/>
              </w:rPr>
              <w:instrText xml:space="preserve"> PAGEREF _Toc158644914 \h </w:instrText>
            </w:r>
            <w:r>
              <w:rPr>
                <w:noProof/>
                <w:webHidden/>
              </w:rPr>
            </w:r>
            <w:r>
              <w:rPr>
                <w:noProof/>
                <w:webHidden/>
              </w:rPr>
              <w:fldChar w:fldCharType="separate"/>
            </w:r>
            <w:r w:rsidR="00540457">
              <w:rPr>
                <w:noProof/>
                <w:webHidden/>
              </w:rPr>
              <w:t>9</w:t>
            </w:r>
            <w:r>
              <w:rPr>
                <w:noProof/>
                <w:webHidden/>
              </w:rPr>
              <w:fldChar w:fldCharType="end"/>
            </w:r>
          </w:hyperlink>
        </w:p>
        <w:p w14:paraId="16CD9C5E" w14:textId="373E80D3"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15" w:history="1">
            <w:r w:rsidRPr="007C7ECE">
              <w:rPr>
                <w:rStyle w:val="Hipervnculo"/>
                <w:noProof/>
              </w:rPr>
              <w:t>Carpeta de Concreto Asfaltico e= 4 cm.</w:t>
            </w:r>
            <w:r>
              <w:rPr>
                <w:noProof/>
                <w:webHidden/>
              </w:rPr>
              <w:tab/>
            </w:r>
            <w:r>
              <w:rPr>
                <w:noProof/>
                <w:webHidden/>
              </w:rPr>
              <w:fldChar w:fldCharType="begin"/>
            </w:r>
            <w:r>
              <w:rPr>
                <w:noProof/>
                <w:webHidden/>
              </w:rPr>
              <w:instrText xml:space="preserve"> PAGEREF _Toc158644915 \h </w:instrText>
            </w:r>
            <w:r>
              <w:rPr>
                <w:noProof/>
                <w:webHidden/>
              </w:rPr>
            </w:r>
            <w:r>
              <w:rPr>
                <w:noProof/>
                <w:webHidden/>
              </w:rPr>
              <w:fldChar w:fldCharType="separate"/>
            </w:r>
            <w:r w:rsidR="00540457">
              <w:rPr>
                <w:noProof/>
                <w:webHidden/>
              </w:rPr>
              <w:t>12</w:t>
            </w:r>
            <w:r>
              <w:rPr>
                <w:noProof/>
                <w:webHidden/>
              </w:rPr>
              <w:fldChar w:fldCharType="end"/>
            </w:r>
          </w:hyperlink>
        </w:p>
        <w:p w14:paraId="68F474CC" w14:textId="149C1A23"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16" w:history="1">
            <w:r w:rsidRPr="007C7ECE">
              <w:rPr>
                <w:rStyle w:val="Hipervnculo"/>
                <w:noProof/>
              </w:rPr>
              <w:t>Forma de Medición</w:t>
            </w:r>
            <w:r>
              <w:rPr>
                <w:noProof/>
                <w:webHidden/>
              </w:rPr>
              <w:tab/>
            </w:r>
            <w:r>
              <w:rPr>
                <w:noProof/>
                <w:webHidden/>
              </w:rPr>
              <w:fldChar w:fldCharType="begin"/>
            </w:r>
            <w:r>
              <w:rPr>
                <w:noProof/>
                <w:webHidden/>
              </w:rPr>
              <w:instrText xml:space="preserve"> PAGEREF _Toc158644916 \h </w:instrText>
            </w:r>
            <w:r>
              <w:rPr>
                <w:noProof/>
                <w:webHidden/>
              </w:rPr>
            </w:r>
            <w:r>
              <w:rPr>
                <w:noProof/>
                <w:webHidden/>
              </w:rPr>
              <w:fldChar w:fldCharType="separate"/>
            </w:r>
            <w:r w:rsidR="00540457">
              <w:rPr>
                <w:noProof/>
                <w:webHidden/>
              </w:rPr>
              <w:t>17</w:t>
            </w:r>
            <w:r>
              <w:rPr>
                <w:noProof/>
                <w:webHidden/>
              </w:rPr>
              <w:fldChar w:fldCharType="end"/>
            </w:r>
          </w:hyperlink>
        </w:p>
        <w:p w14:paraId="0531AE39" w14:textId="6CF44CBB"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17" w:history="1">
            <w:r w:rsidRPr="007C7ECE">
              <w:rPr>
                <w:rStyle w:val="Hipervnculo"/>
                <w:noProof/>
              </w:rPr>
              <w:t>Limpieza Final</w:t>
            </w:r>
            <w:r>
              <w:rPr>
                <w:noProof/>
                <w:webHidden/>
              </w:rPr>
              <w:tab/>
            </w:r>
            <w:r>
              <w:rPr>
                <w:noProof/>
                <w:webHidden/>
              </w:rPr>
              <w:fldChar w:fldCharType="begin"/>
            </w:r>
            <w:r>
              <w:rPr>
                <w:noProof/>
                <w:webHidden/>
              </w:rPr>
              <w:instrText xml:space="preserve"> PAGEREF _Toc158644917 \h </w:instrText>
            </w:r>
            <w:r>
              <w:rPr>
                <w:noProof/>
                <w:webHidden/>
              </w:rPr>
            </w:r>
            <w:r>
              <w:rPr>
                <w:noProof/>
                <w:webHidden/>
              </w:rPr>
              <w:fldChar w:fldCharType="separate"/>
            </w:r>
            <w:r w:rsidR="00540457">
              <w:rPr>
                <w:noProof/>
                <w:webHidden/>
              </w:rPr>
              <w:t>17</w:t>
            </w:r>
            <w:r>
              <w:rPr>
                <w:noProof/>
                <w:webHidden/>
              </w:rPr>
              <w:fldChar w:fldCharType="end"/>
            </w:r>
          </w:hyperlink>
        </w:p>
        <w:p w14:paraId="5DF57AB3" w14:textId="29DA80B5"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18" w:history="1">
            <w:r w:rsidRPr="007C7ECE">
              <w:rPr>
                <w:rStyle w:val="Hipervnculo"/>
                <w:noProof/>
              </w:rPr>
              <w:t>Sección N°2: BACHEO SUPERFICIAL Y PROFUNDO DE CALZADA DE HORMIGON ASFALTICO EXISTENTE</w:t>
            </w:r>
            <w:r>
              <w:rPr>
                <w:noProof/>
                <w:webHidden/>
              </w:rPr>
              <w:tab/>
            </w:r>
            <w:r>
              <w:rPr>
                <w:noProof/>
                <w:webHidden/>
              </w:rPr>
              <w:fldChar w:fldCharType="begin"/>
            </w:r>
            <w:r>
              <w:rPr>
                <w:noProof/>
                <w:webHidden/>
              </w:rPr>
              <w:instrText xml:space="preserve"> PAGEREF _Toc158644918 \h </w:instrText>
            </w:r>
            <w:r>
              <w:rPr>
                <w:noProof/>
                <w:webHidden/>
              </w:rPr>
            </w:r>
            <w:r>
              <w:rPr>
                <w:noProof/>
                <w:webHidden/>
              </w:rPr>
              <w:fldChar w:fldCharType="separate"/>
            </w:r>
            <w:r w:rsidR="00540457">
              <w:rPr>
                <w:noProof/>
                <w:webHidden/>
              </w:rPr>
              <w:t>17</w:t>
            </w:r>
            <w:r>
              <w:rPr>
                <w:noProof/>
                <w:webHidden/>
              </w:rPr>
              <w:fldChar w:fldCharType="end"/>
            </w:r>
          </w:hyperlink>
        </w:p>
        <w:p w14:paraId="2D71157F" w14:textId="12A8252C"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19" w:history="1">
            <w:r w:rsidRPr="007C7ECE">
              <w:rPr>
                <w:rStyle w:val="Hipervnculo"/>
                <w:noProof/>
              </w:rPr>
              <w:t>Bacheo Superficial</w:t>
            </w:r>
            <w:r>
              <w:rPr>
                <w:noProof/>
                <w:webHidden/>
              </w:rPr>
              <w:tab/>
            </w:r>
            <w:r>
              <w:rPr>
                <w:noProof/>
                <w:webHidden/>
              </w:rPr>
              <w:fldChar w:fldCharType="begin"/>
            </w:r>
            <w:r>
              <w:rPr>
                <w:noProof/>
                <w:webHidden/>
              </w:rPr>
              <w:instrText xml:space="preserve"> PAGEREF _Toc158644919 \h </w:instrText>
            </w:r>
            <w:r>
              <w:rPr>
                <w:noProof/>
                <w:webHidden/>
              </w:rPr>
            </w:r>
            <w:r>
              <w:rPr>
                <w:noProof/>
                <w:webHidden/>
              </w:rPr>
              <w:fldChar w:fldCharType="separate"/>
            </w:r>
            <w:r w:rsidR="00540457">
              <w:rPr>
                <w:noProof/>
                <w:webHidden/>
              </w:rPr>
              <w:t>17</w:t>
            </w:r>
            <w:r>
              <w:rPr>
                <w:noProof/>
                <w:webHidden/>
              </w:rPr>
              <w:fldChar w:fldCharType="end"/>
            </w:r>
          </w:hyperlink>
        </w:p>
        <w:p w14:paraId="66527543" w14:textId="3475F712"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20" w:history="1">
            <w:r w:rsidRPr="007C7ECE">
              <w:rPr>
                <w:rStyle w:val="Hipervnculo"/>
                <w:noProof/>
              </w:rPr>
              <w:t>Bacheo Profundo</w:t>
            </w:r>
            <w:r>
              <w:rPr>
                <w:noProof/>
                <w:webHidden/>
              </w:rPr>
              <w:tab/>
            </w:r>
            <w:r>
              <w:rPr>
                <w:noProof/>
                <w:webHidden/>
              </w:rPr>
              <w:fldChar w:fldCharType="begin"/>
            </w:r>
            <w:r>
              <w:rPr>
                <w:noProof/>
                <w:webHidden/>
              </w:rPr>
              <w:instrText xml:space="preserve"> PAGEREF _Toc158644920 \h </w:instrText>
            </w:r>
            <w:r>
              <w:rPr>
                <w:noProof/>
                <w:webHidden/>
              </w:rPr>
            </w:r>
            <w:r>
              <w:rPr>
                <w:noProof/>
                <w:webHidden/>
              </w:rPr>
              <w:fldChar w:fldCharType="separate"/>
            </w:r>
            <w:r w:rsidR="00540457">
              <w:rPr>
                <w:noProof/>
                <w:webHidden/>
              </w:rPr>
              <w:t>17</w:t>
            </w:r>
            <w:r>
              <w:rPr>
                <w:noProof/>
                <w:webHidden/>
              </w:rPr>
              <w:fldChar w:fldCharType="end"/>
            </w:r>
          </w:hyperlink>
        </w:p>
        <w:p w14:paraId="04697A2A" w14:textId="50691B90"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21" w:history="1">
            <w:r w:rsidRPr="007C7ECE">
              <w:rPr>
                <w:rStyle w:val="Hipervnculo"/>
                <w:noProof/>
              </w:rPr>
              <w:t>Generalidades</w:t>
            </w:r>
            <w:r>
              <w:rPr>
                <w:noProof/>
                <w:webHidden/>
              </w:rPr>
              <w:tab/>
            </w:r>
            <w:r>
              <w:rPr>
                <w:noProof/>
                <w:webHidden/>
              </w:rPr>
              <w:fldChar w:fldCharType="begin"/>
            </w:r>
            <w:r>
              <w:rPr>
                <w:noProof/>
                <w:webHidden/>
              </w:rPr>
              <w:instrText xml:space="preserve"> PAGEREF _Toc158644921 \h </w:instrText>
            </w:r>
            <w:r>
              <w:rPr>
                <w:noProof/>
                <w:webHidden/>
              </w:rPr>
            </w:r>
            <w:r>
              <w:rPr>
                <w:noProof/>
                <w:webHidden/>
              </w:rPr>
              <w:fldChar w:fldCharType="separate"/>
            </w:r>
            <w:r w:rsidR="00540457">
              <w:rPr>
                <w:noProof/>
                <w:webHidden/>
              </w:rPr>
              <w:t>18</w:t>
            </w:r>
            <w:r>
              <w:rPr>
                <w:noProof/>
                <w:webHidden/>
              </w:rPr>
              <w:fldChar w:fldCharType="end"/>
            </w:r>
          </w:hyperlink>
        </w:p>
        <w:p w14:paraId="5D80432C" w14:textId="75A278B7"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22" w:history="1">
            <w:r w:rsidRPr="007C7ECE">
              <w:rPr>
                <w:rStyle w:val="Hipervnculo"/>
                <w:noProof/>
              </w:rPr>
              <w:t>Medición</w:t>
            </w:r>
            <w:r>
              <w:rPr>
                <w:noProof/>
                <w:webHidden/>
              </w:rPr>
              <w:tab/>
            </w:r>
            <w:r>
              <w:rPr>
                <w:noProof/>
                <w:webHidden/>
              </w:rPr>
              <w:fldChar w:fldCharType="begin"/>
            </w:r>
            <w:r>
              <w:rPr>
                <w:noProof/>
                <w:webHidden/>
              </w:rPr>
              <w:instrText xml:space="preserve"> PAGEREF _Toc158644922 \h </w:instrText>
            </w:r>
            <w:r>
              <w:rPr>
                <w:noProof/>
                <w:webHidden/>
              </w:rPr>
            </w:r>
            <w:r>
              <w:rPr>
                <w:noProof/>
                <w:webHidden/>
              </w:rPr>
              <w:fldChar w:fldCharType="separate"/>
            </w:r>
            <w:r w:rsidR="00540457">
              <w:rPr>
                <w:noProof/>
                <w:webHidden/>
              </w:rPr>
              <w:t>18</w:t>
            </w:r>
            <w:r>
              <w:rPr>
                <w:noProof/>
                <w:webHidden/>
              </w:rPr>
              <w:fldChar w:fldCharType="end"/>
            </w:r>
          </w:hyperlink>
        </w:p>
        <w:p w14:paraId="1C9DC561" w14:textId="4BF02E65"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23" w:history="1">
            <w:r w:rsidRPr="007C7ECE">
              <w:rPr>
                <w:rStyle w:val="Hipervnculo"/>
                <w:noProof/>
              </w:rPr>
              <w:t>Sección N°3: reCAPADO DE pAVIMENTO aSFALTICO/ADOQUINADO eXISTENTE</w:t>
            </w:r>
            <w:r>
              <w:rPr>
                <w:noProof/>
                <w:webHidden/>
              </w:rPr>
              <w:tab/>
            </w:r>
            <w:r>
              <w:rPr>
                <w:noProof/>
                <w:webHidden/>
              </w:rPr>
              <w:fldChar w:fldCharType="begin"/>
            </w:r>
            <w:r>
              <w:rPr>
                <w:noProof/>
                <w:webHidden/>
              </w:rPr>
              <w:instrText xml:space="preserve"> PAGEREF _Toc158644923 \h </w:instrText>
            </w:r>
            <w:r>
              <w:rPr>
                <w:noProof/>
                <w:webHidden/>
              </w:rPr>
            </w:r>
            <w:r>
              <w:rPr>
                <w:noProof/>
                <w:webHidden/>
              </w:rPr>
              <w:fldChar w:fldCharType="separate"/>
            </w:r>
            <w:r w:rsidR="00540457">
              <w:rPr>
                <w:noProof/>
                <w:webHidden/>
              </w:rPr>
              <w:t>18</w:t>
            </w:r>
            <w:r>
              <w:rPr>
                <w:noProof/>
                <w:webHidden/>
              </w:rPr>
              <w:fldChar w:fldCharType="end"/>
            </w:r>
          </w:hyperlink>
        </w:p>
        <w:p w14:paraId="6BA9DE45" w14:textId="60D04AF9"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24" w:history="1">
            <w:r w:rsidRPr="007C7ECE">
              <w:rPr>
                <w:rStyle w:val="Hipervnculo"/>
                <w:noProof/>
              </w:rPr>
              <w:t>Descripción</w:t>
            </w:r>
            <w:r>
              <w:rPr>
                <w:noProof/>
                <w:webHidden/>
              </w:rPr>
              <w:tab/>
            </w:r>
            <w:r>
              <w:rPr>
                <w:noProof/>
                <w:webHidden/>
              </w:rPr>
              <w:fldChar w:fldCharType="begin"/>
            </w:r>
            <w:r>
              <w:rPr>
                <w:noProof/>
                <w:webHidden/>
              </w:rPr>
              <w:instrText xml:space="preserve"> PAGEREF _Toc158644924 \h </w:instrText>
            </w:r>
            <w:r>
              <w:rPr>
                <w:noProof/>
                <w:webHidden/>
              </w:rPr>
            </w:r>
            <w:r>
              <w:rPr>
                <w:noProof/>
                <w:webHidden/>
              </w:rPr>
              <w:fldChar w:fldCharType="separate"/>
            </w:r>
            <w:r w:rsidR="00540457">
              <w:rPr>
                <w:noProof/>
                <w:webHidden/>
              </w:rPr>
              <w:t>18</w:t>
            </w:r>
            <w:r>
              <w:rPr>
                <w:noProof/>
                <w:webHidden/>
              </w:rPr>
              <w:fldChar w:fldCharType="end"/>
            </w:r>
          </w:hyperlink>
        </w:p>
        <w:p w14:paraId="6EC0FA92" w14:textId="6E6ED4A4"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25" w:history="1">
            <w:r w:rsidRPr="007C7ECE">
              <w:rPr>
                <w:rStyle w:val="Hipervnculo"/>
                <w:noProof/>
              </w:rPr>
              <w:t>Materiales</w:t>
            </w:r>
            <w:r>
              <w:rPr>
                <w:noProof/>
                <w:webHidden/>
              </w:rPr>
              <w:tab/>
            </w:r>
            <w:r>
              <w:rPr>
                <w:noProof/>
                <w:webHidden/>
              </w:rPr>
              <w:fldChar w:fldCharType="begin"/>
            </w:r>
            <w:r>
              <w:rPr>
                <w:noProof/>
                <w:webHidden/>
              </w:rPr>
              <w:instrText xml:space="preserve"> PAGEREF _Toc158644925 \h </w:instrText>
            </w:r>
            <w:r>
              <w:rPr>
                <w:noProof/>
                <w:webHidden/>
              </w:rPr>
            </w:r>
            <w:r>
              <w:rPr>
                <w:noProof/>
                <w:webHidden/>
              </w:rPr>
              <w:fldChar w:fldCharType="separate"/>
            </w:r>
            <w:r w:rsidR="00540457">
              <w:rPr>
                <w:noProof/>
                <w:webHidden/>
              </w:rPr>
              <w:t>19</w:t>
            </w:r>
            <w:r>
              <w:rPr>
                <w:noProof/>
                <w:webHidden/>
              </w:rPr>
              <w:fldChar w:fldCharType="end"/>
            </w:r>
          </w:hyperlink>
        </w:p>
        <w:p w14:paraId="7C599677" w14:textId="3DE9B3E3"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26" w:history="1">
            <w:r w:rsidRPr="007C7ECE">
              <w:rPr>
                <w:rStyle w:val="Hipervnculo"/>
                <w:noProof/>
              </w:rPr>
              <w:t>Limpieza de la Calzada existente</w:t>
            </w:r>
            <w:r>
              <w:rPr>
                <w:noProof/>
                <w:webHidden/>
              </w:rPr>
              <w:tab/>
            </w:r>
            <w:r>
              <w:rPr>
                <w:noProof/>
                <w:webHidden/>
              </w:rPr>
              <w:fldChar w:fldCharType="begin"/>
            </w:r>
            <w:r>
              <w:rPr>
                <w:noProof/>
                <w:webHidden/>
              </w:rPr>
              <w:instrText xml:space="preserve"> PAGEREF _Toc158644926 \h </w:instrText>
            </w:r>
            <w:r>
              <w:rPr>
                <w:noProof/>
                <w:webHidden/>
              </w:rPr>
            </w:r>
            <w:r>
              <w:rPr>
                <w:noProof/>
                <w:webHidden/>
              </w:rPr>
              <w:fldChar w:fldCharType="separate"/>
            </w:r>
            <w:r w:rsidR="00540457">
              <w:rPr>
                <w:noProof/>
                <w:webHidden/>
              </w:rPr>
              <w:t>19</w:t>
            </w:r>
            <w:r>
              <w:rPr>
                <w:noProof/>
                <w:webHidden/>
              </w:rPr>
              <w:fldChar w:fldCharType="end"/>
            </w:r>
          </w:hyperlink>
        </w:p>
        <w:p w14:paraId="13EE54EF" w14:textId="23DFC5B0"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27" w:history="1">
            <w:r w:rsidRPr="007C7ECE">
              <w:rPr>
                <w:rStyle w:val="Hipervnculo"/>
                <w:noProof/>
              </w:rPr>
              <w:t>Riego de Liga</w:t>
            </w:r>
            <w:r>
              <w:rPr>
                <w:noProof/>
                <w:webHidden/>
              </w:rPr>
              <w:tab/>
            </w:r>
            <w:r>
              <w:rPr>
                <w:noProof/>
                <w:webHidden/>
              </w:rPr>
              <w:fldChar w:fldCharType="begin"/>
            </w:r>
            <w:r>
              <w:rPr>
                <w:noProof/>
                <w:webHidden/>
              </w:rPr>
              <w:instrText xml:space="preserve"> PAGEREF _Toc158644927 \h </w:instrText>
            </w:r>
            <w:r>
              <w:rPr>
                <w:noProof/>
                <w:webHidden/>
              </w:rPr>
            </w:r>
            <w:r>
              <w:rPr>
                <w:noProof/>
                <w:webHidden/>
              </w:rPr>
              <w:fldChar w:fldCharType="separate"/>
            </w:r>
            <w:r w:rsidR="00540457">
              <w:rPr>
                <w:noProof/>
                <w:webHidden/>
              </w:rPr>
              <w:t>19</w:t>
            </w:r>
            <w:r>
              <w:rPr>
                <w:noProof/>
                <w:webHidden/>
              </w:rPr>
              <w:fldChar w:fldCharType="end"/>
            </w:r>
          </w:hyperlink>
        </w:p>
        <w:p w14:paraId="393D187C" w14:textId="2492EB03"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28" w:history="1">
            <w:r w:rsidRPr="007C7ECE">
              <w:rPr>
                <w:rStyle w:val="Hipervnculo"/>
                <w:noProof/>
              </w:rPr>
              <w:t>Carpeta de Concreto Asfaltico e= 2 cm.</w:t>
            </w:r>
            <w:r>
              <w:rPr>
                <w:noProof/>
                <w:webHidden/>
              </w:rPr>
              <w:tab/>
            </w:r>
            <w:r>
              <w:rPr>
                <w:noProof/>
                <w:webHidden/>
              </w:rPr>
              <w:fldChar w:fldCharType="begin"/>
            </w:r>
            <w:r>
              <w:rPr>
                <w:noProof/>
                <w:webHidden/>
              </w:rPr>
              <w:instrText xml:space="preserve"> PAGEREF _Toc158644928 \h </w:instrText>
            </w:r>
            <w:r>
              <w:rPr>
                <w:noProof/>
                <w:webHidden/>
              </w:rPr>
            </w:r>
            <w:r>
              <w:rPr>
                <w:noProof/>
                <w:webHidden/>
              </w:rPr>
              <w:fldChar w:fldCharType="separate"/>
            </w:r>
            <w:r w:rsidR="00540457">
              <w:rPr>
                <w:noProof/>
                <w:webHidden/>
              </w:rPr>
              <w:t>22</w:t>
            </w:r>
            <w:r>
              <w:rPr>
                <w:noProof/>
                <w:webHidden/>
              </w:rPr>
              <w:fldChar w:fldCharType="end"/>
            </w:r>
          </w:hyperlink>
        </w:p>
        <w:p w14:paraId="77E127B5" w14:textId="676C7194"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29" w:history="1">
            <w:r w:rsidRPr="007C7ECE">
              <w:rPr>
                <w:rStyle w:val="Hipervnculo"/>
                <w:noProof/>
              </w:rPr>
              <w:t>Forma de Medición</w:t>
            </w:r>
            <w:r>
              <w:rPr>
                <w:noProof/>
                <w:webHidden/>
              </w:rPr>
              <w:tab/>
            </w:r>
            <w:r>
              <w:rPr>
                <w:noProof/>
                <w:webHidden/>
              </w:rPr>
              <w:fldChar w:fldCharType="begin"/>
            </w:r>
            <w:r>
              <w:rPr>
                <w:noProof/>
                <w:webHidden/>
              </w:rPr>
              <w:instrText xml:space="preserve"> PAGEREF _Toc158644929 \h </w:instrText>
            </w:r>
            <w:r>
              <w:rPr>
                <w:noProof/>
                <w:webHidden/>
              </w:rPr>
            </w:r>
            <w:r>
              <w:rPr>
                <w:noProof/>
                <w:webHidden/>
              </w:rPr>
              <w:fldChar w:fldCharType="separate"/>
            </w:r>
            <w:r w:rsidR="00540457">
              <w:rPr>
                <w:noProof/>
                <w:webHidden/>
              </w:rPr>
              <w:t>27</w:t>
            </w:r>
            <w:r>
              <w:rPr>
                <w:noProof/>
                <w:webHidden/>
              </w:rPr>
              <w:fldChar w:fldCharType="end"/>
            </w:r>
          </w:hyperlink>
        </w:p>
        <w:p w14:paraId="13BD42B8" w14:textId="3DB2A1E2"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30" w:history="1">
            <w:r w:rsidRPr="007C7ECE">
              <w:rPr>
                <w:rStyle w:val="Hipervnculo"/>
                <w:noProof/>
              </w:rPr>
              <w:t>Limpieza Final</w:t>
            </w:r>
            <w:r>
              <w:rPr>
                <w:noProof/>
                <w:webHidden/>
              </w:rPr>
              <w:tab/>
            </w:r>
            <w:r>
              <w:rPr>
                <w:noProof/>
                <w:webHidden/>
              </w:rPr>
              <w:fldChar w:fldCharType="begin"/>
            </w:r>
            <w:r>
              <w:rPr>
                <w:noProof/>
                <w:webHidden/>
              </w:rPr>
              <w:instrText xml:space="preserve"> PAGEREF _Toc158644930 \h </w:instrText>
            </w:r>
            <w:r>
              <w:rPr>
                <w:noProof/>
                <w:webHidden/>
              </w:rPr>
            </w:r>
            <w:r>
              <w:rPr>
                <w:noProof/>
                <w:webHidden/>
              </w:rPr>
              <w:fldChar w:fldCharType="separate"/>
            </w:r>
            <w:r w:rsidR="00540457">
              <w:rPr>
                <w:noProof/>
                <w:webHidden/>
              </w:rPr>
              <w:t>27</w:t>
            </w:r>
            <w:r>
              <w:rPr>
                <w:noProof/>
                <w:webHidden/>
              </w:rPr>
              <w:fldChar w:fldCharType="end"/>
            </w:r>
          </w:hyperlink>
        </w:p>
        <w:p w14:paraId="5EB538FA" w14:textId="5D0BE0BA"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31" w:history="1">
            <w:r w:rsidRPr="007C7ECE">
              <w:rPr>
                <w:rStyle w:val="Hipervnculo"/>
                <w:noProof/>
              </w:rPr>
              <w:t>Sección N°4: relleno y compactacion con suelo seleccionado</w:t>
            </w:r>
            <w:r>
              <w:rPr>
                <w:noProof/>
                <w:webHidden/>
              </w:rPr>
              <w:tab/>
            </w:r>
            <w:r>
              <w:rPr>
                <w:noProof/>
                <w:webHidden/>
              </w:rPr>
              <w:fldChar w:fldCharType="begin"/>
            </w:r>
            <w:r>
              <w:rPr>
                <w:noProof/>
                <w:webHidden/>
              </w:rPr>
              <w:instrText xml:space="preserve"> PAGEREF _Toc158644931 \h </w:instrText>
            </w:r>
            <w:r>
              <w:rPr>
                <w:noProof/>
                <w:webHidden/>
              </w:rPr>
            </w:r>
            <w:r>
              <w:rPr>
                <w:noProof/>
                <w:webHidden/>
              </w:rPr>
              <w:fldChar w:fldCharType="separate"/>
            </w:r>
            <w:r w:rsidR="00540457">
              <w:rPr>
                <w:noProof/>
                <w:webHidden/>
              </w:rPr>
              <w:t>27</w:t>
            </w:r>
            <w:r>
              <w:rPr>
                <w:noProof/>
                <w:webHidden/>
              </w:rPr>
              <w:fldChar w:fldCharType="end"/>
            </w:r>
          </w:hyperlink>
        </w:p>
        <w:p w14:paraId="6957A822" w14:textId="7AAB594D"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32" w:history="1">
            <w:r w:rsidRPr="007C7ECE">
              <w:rPr>
                <w:rStyle w:val="Hipervnculo"/>
                <w:noProof/>
              </w:rPr>
              <w:t>Descripción</w:t>
            </w:r>
            <w:r>
              <w:rPr>
                <w:noProof/>
                <w:webHidden/>
              </w:rPr>
              <w:tab/>
            </w:r>
            <w:r>
              <w:rPr>
                <w:noProof/>
                <w:webHidden/>
              </w:rPr>
              <w:fldChar w:fldCharType="begin"/>
            </w:r>
            <w:r>
              <w:rPr>
                <w:noProof/>
                <w:webHidden/>
              </w:rPr>
              <w:instrText xml:space="preserve"> PAGEREF _Toc158644932 \h </w:instrText>
            </w:r>
            <w:r>
              <w:rPr>
                <w:noProof/>
                <w:webHidden/>
              </w:rPr>
            </w:r>
            <w:r>
              <w:rPr>
                <w:noProof/>
                <w:webHidden/>
              </w:rPr>
              <w:fldChar w:fldCharType="separate"/>
            </w:r>
            <w:r w:rsidR="00540457">
              <w:rPr>
                <w:noProof/>
                <w:webHidden/>
              </w:rPr>
              <w:t>27</w:t>
            </w:r>
            <w:r>
              <w:rPr>
                <w:noProof/>
                <w:webHidden/>
              </w:rPr>
              <w:fldChar w:fldCharType="end"/>
            </w:r>
          </w:hyperlink>
        </w:p>
        <w:p w14:paraId="62DA0DF8" w14:textId="4CE053E3"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33" w:history="1">
            <w:r w:rsidRPr="007C7ECE">
              <w:rPr>
                <w:rStyle w:val="Hipervnculo"/>
                <w:noProof/>
              </w:rPr>
              <w:t>Preservación del Medio Ambiente</w:t>
            </w:r>
            <w:r>
              <w:rPr>
                <w:noProof/>
                <w:webHidden/>
              </w:rPr>
              <w:tab/>
            </w:r>
            <w:r>
              <w:rPr>
                <w:noProof/>
                <w:webHidden/>
              </w:rPr>
              <w:fldChar w:fldCharType="begin"/>
            </w:r>
            <w:r>
              <w:rPr>
                <w:noProof/>
                <w:webHidden/>
              </w:rPr>
              <w:instrText xml:space="preserve"> PAGEREF _Toc158644933 \h </w:instrText>
            </w:r>
            <w:r>
              <w:rPr>
                <w:noProof/>
                <w:webHidden/>
              </w:rPr>
            </w:r>
            <w:r>
              <w:rPr>
                <w:noProof/>
                <w:webHidden/>
              </w:rPr>
              <w:fldChar w:fldCharType="separate"/>
            </w:r>
            <w:r w:rsidR="00540457">
              <w:rPr>
                <w:noProof/>
                <w:webHidden/>
              </w:rPr>
              <w:t>27</w:t>
            </w:r>
            <w:r>
              <w:rPr>
                <w:noProof/>
                <w:webHidden/>
              </w:rPr>
              <w:fldChar w:fldCharType="end"/>
            </w:r>
          </w:hyperlink>
        </w:p>
        <w:p w14:paraId="6256D954" w14:textId="59864FF6"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34" w:history="1">
            <w:r w:rsidRPr="007C7ECE">
              <w:rPr>
                <w:rStyle w:val="Hipervnculo"/>
                <w:noProof/>
              </w:rPr>
              <w:t>Materiales</w:t>
            </w:r>
            <w:r>
              <w:rPr>
                <w:noProof/>
                <w:webHidden/>
              </w:rPr>
              <w:tab/>
            </w:r>
            <w:r>
              <w:rPr>
                <w:noProof/>
                <w:webHidden/>
              </w:rPr>
              <w:fldChar w:fldCharType="begin"/>
            </w:r>
            <w:r>
              <w:rPr>
                <w:noProof/>
                <w:webHidden/>
              </w:rPr>
              <w:instrText xml:space="preserve"> PAGEREF _Toc158644934 \h </w:instrText>
            </w:r>
            <w:r>
              <w:rPr>
                <w:noProof/>
                <w:webHidden/>
              </w:rPr>
            </w:r>
            <w:r>
              <w:rPr>
                <w:noProof/>
                <w:webHidden/>
              </w:rPr>
              <w:fldChar w:fldCharType="separate"/>
            </w:r>
            <w:r w:rsidR="00540457">
              <w:rPr>
                <w:noProof/>
                <w:webHidden/>
              </w:rPr>
              <w:t>27</w:t>
            </w:r>
            <w:r>
              <w:rPr>
                <w:noProof/>
                <w:webHidden/>
              </w:rPr>
              <w:fldChar w:fldCharType="end"/>
            </w:r>
          </w:hyperlink>
        </w:p>
        <w:p w14:paraId="38DC5D7B" w14:textId="40602D13"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35" w:history="1">
            <w:r w:rsidRPr="007C7ECE">
              <w:rPr>
                <w:rStyle w:val="Hipervnculo"/>
                <w:noProof/>
              </w:rPr>
              <w:t>Equipo</w:t>
            </w:r>
            <w:r>
              <w:rPr>
                <w:noProof/>
                <w:webHidden/>
              </w:rPr>
              <w:tab/>
            </w:r>
            <w:r>
              <w:rPr>
                <w:noProof/>
                <w:webHidden/>
              </w:rPr>
              <w:fldChar w:fldCharType="begin"/>
            </w:r>
            <w:r>
              <w:rPr>
                <w:noProof/>
                <w:webHidden/>
              </w:rPr>
              <w:instrText xml:space="preserve"> PAGEREF _Toc158644935 \h </w:instrText>
            </w:r>
            <w:r>
              <w:rPr>
                <w:noProof/>
                <w:webHidden/>
              </w:rPr>
            </w:r>
            <w:r>
              <w:rPr>
                <w:noProof/>
                <w:webHidden/>
              </w:rPr>
              <w:fldChar w:fldCharType="separate"/>
            </w:r>
            <w:r w:rsidR="00540457">
              <w:rPr>
                <w:noProof/>
                <w:webHidden/>
              </w:rPr>
              <w:t>27</w:t>
            </w:r>
            <w:r>
              <w:rPr>
                <w:noProof/>
                <w:webHidden/>
              </w:rPr>
              <w:fldChar w:fldCharType="end"/>
            </w:r>
          </w:hyperlink>
        </w:p>
        <w:p w14:paraId="78FB1C16" w14:textId="629DF9DC"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36" w:history="1">
            <w:r w:rsidRPr="007C7ECE">
              <w:rPr>
                <w:rStyle w:val="Hipervnculo"/>
                <w:noProof/>
              </w:rPr>
              <w:t>Procedimiento Constructivo</w:t>
            </w:r>
            <w:r>
              <w:rPr>
                <w:noProof/>
                <w:webHidden/>
              </w:rPr>
              <w:tab/>
            </w:r>
            <w:r>
              <w:rPr>
                <w:noProof/>
                <w:webHidden/>
              </w:rPr>
              <w:fldChar w:fldCharType="begin"/>
            </w:r>
            <w:r>
              <w:rPr>
                <w:noProof/>
                <w:webHidden/>
              </w:rPr>
              <w:instrText xml:space="preserve"> PAGEREF _Toc158644936 \h </w:instrText>
            </w:r>
            <w:r>
              <w:rPr>
                <w:noProof/>
                <w:webHidden/>
              </w:rPr>
            </w:r>
            <w:r>
              <w:rPr>
                <w:noProof/>
                <w:webHidden/>
              </w:rPr>
              <w:fldChar w:fldCharType="separate"/>
            </w:r>
            <w:r w:rsidR="00540457">
              <w:rPr>
                <w:noProof/>
                <w:webHidden/>
              </w:rPr>
              <w:t>28</w:t>
            </w:r>
            <w:r>
              <w:rPr>
                <w:noProof/>
                <w:webHidden/>
              </w:rPr>
              <w:fldChar w:fldCharType="end"/>
            </w:r>
          </w:hyperlink>
        </w:p>
        <w:p w14:paraId="5471611E" w14:textId="2016BCF8"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37" w:history="1">
            <w:r w:rsidRPr="007C7ECE">
              <w:rPr>
                <w:rStyle w:val="Hipervnculo"/>
                <w:noProof/>
              </w:rPr>
              <w:t>Exigencias y Controles de Calidad</w:t>
            </w:r>
            <w:r>
              <w:rPr>
                <w:noProof/>
                <w:webHidden/>
              </w:rPr>
              <w:tab/>
            </w:r>
            <w:r>
              <w:rPr>
                <w:noProof/>
                <w:webHidden/>
              </w:rPr>
              <w:fldChar w:fldCharType="begin"/>
            </w:r>
            <w:r>
              <w:rPr>
                <w:noProof/>
                <w:webHidden/>
              </w:rPr>
              <w:instrText xml:space="preserve"> PAGEREF _Toc158644937 \h </w:instrText>
            </w:r>
            <w:r>
              <w:rPr>
                <w:noProof/>
                <w:webHidden/>
              </w:rPr>
            </w:r>
            <w:r>
              <w:rPr>
                <w:noProof/>
                <w:webHidden/>
              </w:rPr>
              <w:fldChar w:fldCharType="separate"/>
            </w:r>
            <w:r w:rsidR="00540457">
              <w:rPr>
                <w:noProof/>
                <w:webHidden/>
              </w:rPr>
              <w:t>28</w:t>
            </w:r>
            <w:r>
              <w:rPr>
                <w:noProof/>
                <w:webHidden/>
              </w:rPr>
              <w:fldChar w:fldCharType="end"/>
            </w:r>
          </w:hyperlink>
        </w:p>
        <w:p w14:paraId="1CA78FBF" w14:textId="2251B09A"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38" w:history="1">
            <w:r w:rsidRPr="007C7ECE">
              <w:rPr>
                <w:rStyle w:val="Hipervnculo"/>
                <w:noProof/>
              </w:rPr>
              <w:t>Conservación</w:t>
            </w:r>
            <w:r>
              <w:rPr>
                <w:noProof/>
                <w:webHidden/>
              </w:rPr>
              <w:tab/>
            </w:r>
            <w:r>
              <w:rPr>
                <w:noProof/>
                <w:webHidden/>
              </w:rPr>
              <w:fldChar w:fldCharType="begin"/>
            </w:r>
            <w:r>
              <w:rPr>
                <w:noProof/>
                <w:webHidden/>
              </w:rPr>
              <w:instrText xml:space="preserve"> PAGEREF _Toc158644938 \h </w:instrText>
            </w:r>
            <w:r>
              <w:rPr>
                <w:noProof/>
                <w:webHidden/>
              </w:rPr>
            </w:r>
            <w:r>
              <w:rPr>
                <w:noProof/>
                <w:webHidden/>
              </w:rPr>
              <w:fldChar w:fldCharType="separate"/>
            </w:r>
            <w:r w:rsidR="00540457">
              <w:rPr>
                <w:noProof/>
                <w:webHidden/>
              </w:rPr>
              <w:t>29</w:t>
            </w:r>
            <w:r>
              <w:rPr>
                <w:noProof/>
                <w:webHidden/>
              </w:rPr>
              <w:fldChar w:fldCharType="end"/>
            </w:r>
          </w:hyperlink>
        </w:p>
        <w:p w14:paraId="63424FAD" w14:textId="582F569A"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39" w:history="1">
            <w:r w:rsidRPr="007C7ECE">
              <w:rPr>
                <w:rStyle w:val="Hipervnculo"/>
                <w:noProof/>
              </w:rPr>
              <w:t>Forma de Pago</w:t>
            </w:r>
            <w:r>
              <w:rPr>
                <w:noProof/>
                <w:webHidden/>
              </w:rPr>
              <w:tab/>
            </w:r>
            <w:r>
              <w:rPr>
                <w:noProof/>
                <w:webHidden/>
              </w:rPr>
              <w:fldChar w:fldCharType="begin"/>
            </w:r>
            <w:r>
              <w:rPr>
                <w:noProof/>
                <w:webHidden/>
              </w:rPr>
              <w:instrText xml:space="preserve"> PAGEREF _Toc158644939 \h </w:instrText>
            </w:r>
            <w:r>
              <w:rPr>
                <w:noProof/>
                <w:webHidden/>
              </w:rPr>
            </w:r>
            <w:r>
              <w:rPr>
                <w:noProof/>
                <w:webHidden/>
              </w:rPr>
              <w:fldChar w:fldCharType="separate"/>
            </w:r>
            <w:r w:rsidR="00540457">
              <w:rPr>
                <w:noProof/>
                <w:webHidden/>
              </w:rPr>
              <w:t>29</w:t>
            </w:r>
            <w:r>
              <w:rPr>
                <w:noProof/>
                <w:webHidden/>
              </w:rPr>
              <w:fldChar w:fldCharType="end"/>
            </w:r>
          </w:hyperlink>
        </w:p>
        <w:p w14:paraId="01F79005" w14:textId="296A0906"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40" w:history="1">
            <w:r w:rsidRPr="007C7ECE">
              <w:rPr>
                <w:rStyle w:val="Hipervnculo"/>
                <w:noProof/>
              </w:rPr>
              <w:t>SECCIÓN Nº 5: CORDONES DE HORMIGON</w:t>
            </w:r>
            <w:r>
              <w:rPr>
                <w:noProof/>
                <w:webHidden/>
              </w:rPr>
              <w:tab/>
            </w:r>
            <w:r>
              <w:rPr>
                <w:noProof/>
                <w:webHidden/>
              </w:rPr>
              <w:fldChar w:fldCharType="begin"/>
            </w:r>
            <w:r>
              <w:rPr>
                <w:noProof/>
                <w:webHidden/>
              </w:rPr>
              <w:instrText xml:space="preserve"> PAGEREF _Toc158644940 \h </w:instrText>
            </w:r>
            <w:r>
              <w:rPr>
                <w:noProof/>
                <w:webHidden/>
              </w:rPr>
            </w:r>
            <w:r>
              <w:rPr>
                <w:noProof/>
                <w:webHidden/>
              </w:rPr>
              <w:fldChar w:fldCharType="separate"/>
            </w:r>
            <w:r w:rsidR="00540457">
              <w:rPr>
                <w:noProof/>
                <w:webHidden/>
              </w:rPr>
              <w:t>30</w:t>
            </w:r>
            <w:r>
              <w:rPr>
                <w:noProof/>
                <w:webHidden/>
              </w:rPr>
              <w:fldChar w:fldCharType="end"/>
            </w:r>
          </w:hyperlink>
        </w:p>
        <w:p w14:paraId="115CC013" w14:textId="7CB1CB26"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41" w:history="1">
            <w:r w:rsidRPr="007C7ECE">
              <w:rPr>
                <w:rStyle w:val="Hipervnculo"/>
                <w:noProof/>
              </w:rPr>
              <w:t>Descripción</w:t>
            </w:r>
            <w:r>
              <w:rPr>
                <w:noProof/>
                <w:webHidden/>
              </w:rPr>
              <w:tab/>
            </w:r>
            <w:r>
              <w:rPr>
                <w:noProof/>
                <w:webHidden/>
              </w:rPr>
              <w:fldChar w:fldCharType="begin"/>
            </w:r>
            <w:r>
              <w:rPr>
                <w:noProof/>
                <w:webHidden/>
              </w:rPr>
              <w:instrText xml:space="preserve"> PAGEREF _Toc158644941 \h </w:instrText>
            </w:r>
            <w:r>
              <w:rPr>
                <w:noProof/>
                <w:webHidden/>
              </w:rPr>
            </w:r>
            <w:r>
              <w:rPr>
                <w:noProof/>
                <w:webHidden/>
              </w:rPr>
              <w:fldChar w:fldCharType="separate"/>
            </w:r>
            <w:r w:rsidR="00540457">
              <w:rPr>
                <w:noProof/>
                <w:webHidden/>
              </w:rPr>
              <w:t>30</w:t>
            </w:r>
            <w:r>
              <w:rPr>
                <w:noProof/>
                <w:webHidden/>
              </w:rPr>
              <w:fldChar w:fldCharType="end"/>
            </w:r>
          </w:hyperlink>
        </w:p>
        <w:p w14:paraId="2E414B7C" w14:textId="57CC3F43"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942" w:history="1">
            <w:r w:rsidRPr="007C7ECE">
              <w:rPr>
                <w:rStyle w:val="Hipervnculo"/>
                <w:noProof/>
              </w:rPr>
              <w:t>1</w:t>
            </w:r>
            <w:r>
              <w:rPr>
                <w:rFonts w:asciiTheme="minorHAnsi" w:hAnsiTheme="minorHAnsi"/>
                <w:noProof/>
                <w:kern w:val="2"/>
                <w:sz w:val="24"/>
                <w:szCs w:val="24"/>
                <w:lang w:val="en-GB" w:eastAsia="en-GB"/>
                <w14:ligatures w14:val="standardContextual"/>
              </w:rPr>
              <w:tab/>
            </w:r>
            <w:r w:rsidRPr="007C7ECE">
              <w:rPr>
                <w:rStyle w:val="Hipervnculo"/>
                <w:noProof/>
              </w:rPr>
              <w:t>Materiales</w:t>
            </w:r>
            <w:r>
              <w:rPr>
                <w:noProof/>
                <w:webHidden/>
              </w:rPr>
              <w:tab/>
            </w:r>
            <w:r>
              <w:rPr>
                <w:noProof/>
                <w:webHidden/>
              </w:rPr>
              <w:fldChar w:fldCharType="begin"/>
            </w:r>
            <w:r>
              <w:rPr>
                <w:noProof/>
                <w:webHidden/>
              </w:rPr>
              <w:instrText xml:space="preserve"> PAGEREF _Toc158644942 \h </w:instrText>
            </w:r>
            <w:r>
              <w:rPr>
                <w:noProof/>
                <w:webHidden/>
              </w:rPr>
            </w:r>
            <w:r>
              <w:rPr>
                <w:noProof/>
                <w:webHidden/>
              </w:rPr>
              <w:fldChar w:fldCharType="separate"/>
            </w:r>
            <w:r w:rsidR="00540457">
              <w:rPr>
                <w:noProof/>
                <w:webHidden/>
              </w:rPr>
              <w:t>31</w:t>
            </w:r>
            <w:r>
              <w:rPr>
                <w:noProof/>
                <w:webHidden/>
              </w:rPr>
              <w:fldChar w:fldCharType="end"/>
            </w:r>
          </w:hyperlink>
        </w:p>
        <w:p w14:paraId="19F98F78" w14:textId="13F497B0"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943" w:history="1">
            <w:r w:rsidRPr="007C7ECE">
              <w:rPr>
                <w:rStyle w:val="Hipervnculo"/>
                <w:noProof/>
              </w:rPr>
              <w:t>2</w:t>
            </w:r>
            <w:r>
              <w:rPr>
                <w:rFonts w:asciiTheme="minorHAnsi" w:hAnsiTheme="minorHAnsi"/>
                <w:noProof/>
                <w:kern w:val="2"/>
                <w:sz w:val="24"/>
                <w:szCs w:val="24"/>
                <w:lang w:val="en-GB" w:eastAsia="en-GB"/>
                <w14:ligatures w14:val="standardContextual"/>
              </w:rPr>
              <w:tab/>
            </w:r>
            <w:r w:rsidRPr="007C7ECE">
              <w:rPr>
                <w:rStyle w:val="Hipervnculo"/>
                <w:noProof/>
              </w:rPr>
              <w:t>Equipo</w:t>
            </w:r>
            <w:r>
              <w:rPr>
                <w:noProof/>
                <w:webHidden/>
              </w:rPr>
              <w:tab/>
            </w:r>
            <w:r>
              <w:rPr>
                <w:noProof/>
                <w:webHidden/>
              </w:rPr>
              <w:fldChar w:fldCharType="begin"/>
            </w:r>
            <w:r>
              <w:rPr>
                <w:noProof/>
                <w:webHidden/>
              </w:rPr>
              <w:instrText xml:space="preserve"> PAGEREF _Toc158644943 \h </w:instrText>
            </w:r>
            <w:r>
              <w:rPr>
                <w:noProof/>
                <w:webHidden/>
              </w:rPr>
            </w:r>
            <w:r>
              <w:rPr>
                <w:noProof/>
                <w:webHidden/>
              </w:rPr>
              <w:fldChar w:fldCharType="separate"/>
            </w:r>
            <w:r w:rsidR="00540457">
              <w:rPr>
                <w:noProof/>
                <w:webHidden/>
              </w:rPr>
              <w:t>31</w:t>
            </w:r>
            <w:r>
              <w:rPr>
                <w:noProof/>
                <w:webHidden/>
              </w:rPr>
              <w:fldChar w:fldCharType="end"/>
            </w:r>
          </w:hyperlink>
        </w:p>
        <w:p w14:paraId="1601A3A5" w14:textId="2C418EB5"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944" w:history="1">
            <w:r w:rsidRPr="007C7ECE">
              <w:rPr>
                <w:rStyle w:val="Hipervnculo"/>
                <w:noProof/>
              </w:rPr>
              <w:t>3</w:t>
            </w:r>
            <w:r>
              <w:rPr>
                <w:rFonts w:asciiTheme="minorHAnsi" w:hAnsiTheme="minorHAnsi"/>
                <w:noProof/>
                <w:kern w:val="2"/>
                <w:sz w:val="24"/>
                <w:szCs w:val="24"/>
                <w:lang w:val="en-GB" w:eastAsia="en-GB"/>
                <w14:ligatures w14:val="standardContextual"/>
              </w:rPr>
              <w:tab/>
            </w:r>
            <w:r w:rsidRPr="007C7ECE">
              <w:rPr>
                <w:rStyle w:val="Hipervnculo"/>
                <w:noProof/>
              </w:rPr>
              <w:t>Requerimiento de construcción de los cordones</w:t>
            </w:r>
            <w:r>
              <w:rPr>
                <w:noProof/>
                <w:webHidden/>
              </w:rPr>
              <w:tab/>
            </w:r>
            <w:r>
              <w:rPr>
                <w:noProof/>
                <w:webHidden/>
              </w:rPr>
              <w:fldChar w:fldCharType="begin"/>
            </w:r>
            <w:r>
              <w:rPr>
                <w:noProof/>
                <w:webHidden/>
              </w:rPr>
              <w:instrText xml:space="preserve"> PAGEREF _Toc158644944 \h </w:instrText>
            </w:r>
            <w:r>
              <w:rPr>
                <w:noProof/>
                <w:webHidden/>
              </w:rPr>
            </w:r>
            <w:r>
              <w:rPr>
                <w:noProof/>
                <w:webHidden/>
              </w:rPr>
              <w:fldChar w:fldCharType="separate"/>
            </w:r>
            <w:r w:rsidR="00540457">
              <w:rPr>
                <w:noProof/>
                <w:webHidden/>
              </w:rPr>
              <w:t>31</w:t>
            </w:r>
            <w:r>
              <w:rPr>
                <w:noProof/>
                <w:webHidden/>
              </w:rPr>
              <w:fldChar w:fldCharType="end"/>
            </w:r>
          </w:hyperlink>
        </w:p>
        <w:p w14:paraId="57EFBB7E" w14:textId="7D7ABC92"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945" w:history="1">
            <w:r w:rsidRPr="007C7ECE">
              <w:rPr>
                <w:rStyle w:val="Hipervnculo"/>
                <w:noProof/>
              </w:rPr>
              <w:t>4</w:t>
            </w:r>
            <w:r>
              <w:rPr>
                <w:rFonts w:asciiTheme="minorHAnsi" w:hAnsiTheme="minorHAnsi"/>
                <w:noProof/>
                <w:kern w:val="2"/>
                <w:sz w:val="24"/>
                <w:szCs w:val="24"/>
                <w:lang w:val="en-GB" w:eastAsia="en-GB"/>
                <w14:ligatures w14:val="standardContextual"/>
              </w:rPr>
              <w:tab/>
            </w:r>
            <w:r w:rsidRPr="007C7ECE">
              <w:rPr>
                <w:rStyle w:val="Hipervnculo"/>
                <w:noProof/>
              </w:rPr>
              <w:t>Aceptación de los trabajos</w:t>
            </w:r>
            <w:r>
              <w:rPr>
                <w:noProof/>
                <w:webHidden/>
              </w:rPr>
              <w:tab/>
            </w:r>
            <w:r>
              <w:rPr>
                <w:noProof/>
                <w:webHidden/>
              </w:rPr>
              <w:fldChar w:fldCharType="begin"/>
            </w:r>
            <w:r>
              <w:rPr>
                <w:noProof/>
                <w:webHidden/>
              </w:rPr>
              <w:instrText xml:space="preserve"> PAGEREF _Toc158644945 \h </w:instrText>
            </w:r>
            <w:r>
              <w:rPr>
                <w:noProof/>
                <w:webHidden/>
              </w:rPr>
            </w:r>
            <w:r>
              <w:rPr>
                <w:noProof/>
                <w:webHidden/>
              </w:rPr>
              <w:fldChar w:fldCharType="separate"/>
            </w:r>
            <w:r w:rsidR="00540457">
              <w:rPr>
                <w:noProof/>
                <w:webHidden/>
              </w:rPr>
              <w:t>31</w:t>
            </w:r>
            <w:r>
              <w:rPr>
                <w:noProof/>
                <w:webHidden/>
              </w:rPr>
              <w:fldChar w:fldCharType="end"/>
            </w:r>
          </w:hyperlink>
        </w:p>
        <w:p w14:paraId="22F8C6B6" w14:textId="096E5F6A"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46" w:history="1">
            <w:r w:rsidRPr="007C7ECE">
              <w:rPr>
                <w:rStyle w:val="Hipervnculo"/>
                <w:noProof/>
              </w:rPr>
              <w:t>AJUSTES</w:t>
            </w:r>
            <w:r>
              <w:rPr>
                <w:noProof/>
                <w:webHidden/>
              </w:rPr>
              <w:tab/>
            </w:r>
            <w:r>
              <w:rPr>
                <w:noProof/>
                <w:webHidden/>
              </w:rPr>
              <w:fldChar w:fldCharType="begin"/>
            </w:r>
            <w:r>
              <w:rPr>
                <w:noProof/>
                <w:webHidden/>
              </w:rPr>
              <w:instrText xml:space="preserve"> PAGEREF _Toc158644946 \h </w:instrText>
            </w:r>
            <w:r>
              <w:rPr>
                <w:noProof/>
                <w:webHidden/>
              </w:rPr>
            </w:r>
            <w:r>
              <w:rPr>
                <w:noProof/>
                <w:webHidden/>
              </w:rPr>
              <w:fldChar w:fldCharType="separate"/>
            </w:r>
            <w:r w:rsidR="00540457">
              <w:rPr>
                <w:noProof/>
                <w:webHidden/>
              </w:rPr>
              <w:t>32</w:t>
            </w:r>
            <w:r>
              <w:rPr>
                <w:noProof/>
                <w:webHidden/>
              </w:rPr>
              <w:fldChar w:fldCharType="end"/>
            </w:r>
          </w:hyperlink>
        </w:p>
        <w:p w14:paraId="3CEC0A36" w14:textId="7A38CDCA"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47" w:history="1">
            <w:r w:rsidRPr="007C7ECE">
              <w:rPr>
                <w:rStyle w:val="Hipervnculo"/>
                <w:noProof/>
              </w:rPr>
              <w:t>Método de Medición</w:t>
            </w:r>
            <w:r>
              <w:rPr>
                <w:noProof/>
                <w:webHidden/>
              </w:rPr>
              <w:tab/>
            </w:r>
            <w:r>
              <w:rPr>
                <w:noProof/>
                <w:webHidden/>
              </w:rPr>
              <w:fldChar w:fldCharType="begin"/>
            </w:r>
            <w:r>
              <w:rPr>
                <w:noProof/>
                <w:webHidden/>
              </w:rPr>
              <w:instrText xml:space="preserve"> PAGEREF _Toc158644947 \h </w:instrText>
            </w:r>
            <w:r>
              <w:rPr>
                <w:noProof/>
                <w:webHidden/>
              </w:rPr>
            </w:r>
            <w:r>
              <w:rPr>
                <w:noProof/>
                <w:webHidden/>
              </w:rPr>
              <w:fldChar w:fldCharType="separate"/>
            </w:r>
            <w:r w:rsidR="00540457">
              <w:rPr>
                <w:noProof/>
                <w:webHidden/>
              </w:rPr>
              <w:t>32</w:t>
            </w:r>
            <w:r>
              <w:rPr>
                <w:noProof/>
                <w:webHidden/>
              </w:rPr>
              <w:fldChar w:fldCharType="end"/>
            </w:r>
          </w:hyperlink>
        </w:p>
        <w:p w14:paraId="46508824" w14:textId="3E61B9CB"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48" w:history="1">
            <w:r w:rsidRPr="007C7ECE">
              <w:rPr>
                <w:rStyle w:val="Hipervnculo"/>
                <w:noProof/>
              </w:rPr>
              <w:t>Sección 6: Señalización Vertical</w:t>
            </w:r>
            <w:r>
              <w:rPr>
                <w:noProof/>
                <w:webHidden/>
              </w:rPr>
              <w:tab/>
            </w:r>
            <w:r>
              <w:rPr>
                <w:noProof/>
                <w:webHidden/>
              </w:rPr>
              <w:fldChar w:fldCharType="begin"/>
            </w:r>
            <w:r>
              <w:rPr>
                <w:noProof/>
                <w:webHidden/>
              </w:rPr>
              <w:instrText xml:space="preserve"> PAGEREF _Toc158644948 \h </w:instrText>
            </w:r>
            <w:r>
              <w:rPr>
                <w:noProof/>
                <w:webHidden/>
              </w:rPr>
            </w:r>
            <w:r>
              <w:rPr>
                <w:noProof/>
                <w:webHidden/>
              </w:rPr>
              <w:fldChar w:fldCharType="separate"/>
            </w:r>
            <w:r w:rsidR="00540457">
              <w:rPr>
                <w:noProof/>
                <w:webHidden/>
              </w:rPr>
              <w:t>33</w:t>
            </w:r>
            <w:r>
              <w:rPr>
                <w:noProof/>
                <w:webHidden/>
              </w:rPr>
              <w:fldChar w:fldCharType="end"/>
            </w:r>
          </w:hyperlink>
        </w:p>
        <w:p w14:paraId="1A83B4B5" w14:textId="0F4B8871"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49" w:history="1">
            <w:r w:rsidRPr="007C7ECE">
              <w:rPr>
                <w:rStyle w:val="Hipervnculo"/>
                <w:noProof/>
              </w:rPr>
              <w:t>Descripción</w:t>
            </w:r>
            <w:r>
              <w:rPr>
                <w:noProof/>
                <w:webHidden/>
              </w:rPr>
              <w:tab/>
            </w:r>
            <w:r>
              <w:rPr>
                <w:noProof/>
                <w:webHidden/>
              </w:rPr>
              <w:fldChar w:fldCharType="begin"/>
            </w:r>
            <w:r>
              <w:rPr>
                <w:noProof/>
                <w:webHidden/>
              </w:rPr>
              <w:instrText xml:space="preserve"> PAGEREF _Toc158644949 \h </w:instrText>
            </w:r>
            <w:r>
              <w:rPr>
                <w:noProof/>
                <w:webHidden/>
              </w:rPr>
            </w:r>
            <w:r>
              <w:rPr>
                <w:noProof/>
                <w:webHidden/>
              </w:rPr>
              <w:fldChar w:fldCharType="separate"/>
            </w:r>
            <w:r w:rsidR="00540457">
              <w:rPr>
                <w:noProof/>
                <w:webHidden/>
              </w:rPr>
              <w:t>33</w:t>
            </w:r>
            <w:r>
              <w:rPr>
                <w:noProof/>
                <w:webHidden/>
              </w:rPr>
              <w:fldChar w:fldCharType="end"/>
            </w:r>
          </w:hyperlink>
        </w:p>
        <w:p w14:paraId="49B83F3F" w14:textId="18507299"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50" w:history="1">
            <w:r w:rsidRPr="007C7ECE">
              <w:rPr>
                <w:rStyle w:val="Hipervnculo"/>
                <w:noProof/>
              </w:rPr>
              <w:t>Tipos de Señales</w:t>
            </w:r>
            <w:r>
              <w:rPr>
                <w:noProof/>
                <w:webHidden/>
              </w:rPr>
              <w:tab/>
            </w:r>
            <w:r>
              <w:rPr>
                <w:noProof/>
                <w:webHidden/>
              </w:rPr>
              <w:fldChar w:fldCharType="begin"/>
            </w:r>
            <w:r>
              <w:rPr>
                <w:noProof/>
                <w:webHidden/>
              </w:rPr>
              <w:instrText xml:space="preserve"> PAGEREF _Toc158644950 \h </w:instrText>
            </w:r>
            <w:r>
              <w:rPr>
                <w:noProof/>
                <w:webHidden/>
              </w:rPr>
            </w:r>
            <w:r>
              <w:rPr>
                <w:noProof/>
                <w:webHidden/>
              </w:rPr>
              <w:fldChar w:fldCharType="separate"/>
            </w:r>
            <w:r w:rsidR="00540457">
              <w:rPr>
                <w:noProof/>
                <w:webHidden/>
              </w:rPr>
              <w:t>33</w:t>
            </w:r>
            <w:r>
              <w:rPr>
                <w:noProof/>
                <w:webHidden/>
              </w:rPr>
              <w:fldChar w:fldCharType="end"/>
            </w:r>
          </w:hyperlink>
        </w:p>
        <w:p w14:paraId="3C5F3645" w14:textId="4B708227"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51" w:history="1">
            <w:r w:rsidRPr="007C7ECE">
              <w:rPr>
                <w:rStyle w:val="Hipervnculo"/>
                <w:noProof/>
              </w:rPr>
              <w:t>Preservación del Medio Ambiente</w:t>
            </w:r>
            <w:r>
              <w:rPr>
                <w:noProof/>
                <w:webHidden/>
              </w:rPr>
              <w:tab/>
            </w:r>
            <w:r>
              <w:rPr>
                <w:noProof/>
                <w:webHidden/>
              </w:rPr>
              <w:fldChar w:fldCharType="begin"/>
            </w:r>
            <w:r>
              <w:rPr>
                <w:noProof/>
                <w:webHidden/>
              </w:rPr>
              <w:instrText xml:space="preserve"> PAGEREF _Toc158644951 \h </w:instrText>
            </w:r>
            <w:r>
              <w:rPr>
                <w:noProof/>
                <w:webHidden/>
              </w:rPr>
            </w:r>
            <w:r>
              <w:rPr>
                <w:noProof/>
                <w:webHidden/>
              </w:rPr>
              <w:fldChar w:fldCharType="separate"/>
            </w:r>
            <w:r w:rsidR="00540457">
              <w:rPr>
                <w:noProof/>
                <w:webHidden/>
              </w:rPr>
              <w:t>33</w:t>
            </w:r>
            <w:r>
              <w:rPr>
                <w:noProof/>
                <w:webHidden/>
              </w:rPr>
              <w:fldChar w:fldCharType="end"/>
            </w:r>
          </w:hyperlink>
        </w:p>
        <w:p w14:paraId="2BB1BB80" w14:textId="02CD00CC"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952" w:history="1">
            <w:r w:rsidRPr="007C7ECE">
              <w:rPr>
                <w:rStyle w:val="Hipervnculo"/>
                <w:noProof/>
              </w:rPr>
              <w:t>5</w:t>
            </w:r>
            <w:r>
              <w:rPr>
                <w:rFonts w:asciiTheme="minorHAnsi" w:hAnsiTheme="minorHAnsi"/>
                <w:noProof/>
                <w:kern w:val="2"/>
                <w:sz w:val="24"/>
                <w:szCs w:val="24"/>
                <w:lang w:val="en-GB" w:eastAsia="en-GB"/>
                <w14:ligatures w14:val="standardContextual"/>
              </w:rPr>
              <w:tab/>
            </w:r>
            <w:r w:rsidRPr="007C7ECE">
              <w:rPr>
                <w:rStyle w:val="Hipervnculo"/>
                <w:noProof/>
              </w:rPr>
              <w:t>Materiales</w:t>
            </w:r>
            <w:r>
              <w:rPr>
                <w:noProof/>
                <w:webHidden/>
              </w:rPr>
              <w:tab/>
            </w:r>
            <w:r>
              <w:rPr>
                <w:noProof/>
                <w:webHidden/>
              </w:rPr>
              <w:fldChar w:fldCharType="begin"/>
            </w:r>
            <w:r>
              <w:rPr>
                <w:noProof/>
                <w:webHidden/>
              </w:rPr>
              <w:instrText xml:space="preserve"> PAGEREF _Toc158644952 \h </w:instrText>
            </w:r>
            <w:r>
              <w:rPr>
                <w:noProof/>
                <w:webHidden/>
              </w:rPr>
            </w:r>
            <w:r>
              <w:rPr>
                <w:noProof/>
                <w:webHidden/>
              </w:rPr>
              <w:fldChar w:fldCharType="separate"/>
            </w:r>
            <w:r w:rsidR="00540457">
              <w:rPr>
                <w:noProof/>
                <w:webHidden/>
              </w:rPr>
              <w:t>34</w:t>
            </w:r>
            <w:r>
              <w:rPr>
                <w:noProof/>
                <w:webHidden/>
              </w:rPr>
              <w:fldChar w:fldCharType="end"/>
            </w:r>
          </w:hyperlink>
        </w:p>
        <w:p w14:paraId="5C72ED72" w14:textId="70706FC9"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53" w:history="1">
            <w:r w:rsidRPr="007C7ECE">
              <w:rPr>
                <w:rStyle w:val="Hipervnculo"/>
                <w:noProof/>
              </w:rPr>
              <w:t>Equipo</w:t>
            </w:r>
            <w:r>
              <w:rPr>
                <w:noProof/>
                <w:webHidden/>
              </w:rPr>
              <w:tab/>
            </w:r>
            <w:r>
              <w:rPr>
                <w:noProof/>
                <w:webHidden/>
              </w:rPr>
              <w:fldChar w:fldCharType="begin"/>
            </w:r>
            <w:r>
              <w:rPr>
                <w:noProof/>
                <w:webHidden/>
              </w:rPr>
              <w:instrText xml:space="preserve"> PAGEREF _Toc158644953 \h </w:instrText>
            </w:r>
            <w:r>
              <w:rPr>
                <w:noProof/>
                <w:webHidden/>
              </w:rPr>
            </w:r>
            <w:r>
              <w:rPr>
                <w:noProof/>
                <w:webHidden/>
              </w:rPr>
              <w:fldChar w:fldCharType="separate"/>
            </w:r>
            <w:r w:rsidR="00540457">
              <w:rPr>
                <w:noProof/>
                <w:webHidden/>
              </w:rPr>
              <w:t>34</w:t>
            </w:r>
            <w:r>
              <w:rPr>
                <w:noProof/>
                <w:webHidden/>
              </w:rPr>
              <w:fldChar w:fldCharType="end"/>
            </w:r>
          </w:hyperlink>
        </w:p>
        <w:p w14:paraId="400C2759" w14:textId="7BE722A0"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54" w:history="1">
            <w:r w:rsidRPr="007C7ECE">
              <w:rPr>
                <w:rStyle w:val="Hipervnculo"/>
                <w:noProof/>
              </w:rPr>
              <w:t>Procedimientos Constructivos</w:t>
            </w:r>
            <w:r>
              <w:rPr>
                <w:noProof/>
                <w:webHidden/>
              </w:rPr>
              <w:tab/>
            </w:r>
            <w:r>
              <w:rPr>
                <w:noProof/>
                <w:webHidden/>
              </w:rPr>
              <w:fldChar w:fldCharType="begin"/>
            </w:r>
            <w:r>
              <w:rPr>
                <w:noProof/>
                <w:webHidden/>
              </w:rPr>
              <w:instrText xml:space="preserve"> PAGEREF _Toc158644954 \h </w:instrText>
            </w:r>
            <w:r>
              <w:rPr>
                <w:noProof/>
                <w:webHidden/>
              </w:rPr>
            </w:r>
            <w:r>
              <w:rPr>
                <w:noProof/>
                <w:webHidden/>
              </w:rPr>
              <w:fldChar w:fldCharType="separate"/>
            </w:r>
            <w:r w:rsidR="00540457">
              <w:rPr>
                <w:noProof/>
                <w:webHidden/>
              </w:rPr>
              <w:t>35</w:t>
            </w:r>
            <w:r>
              <w:rPr>
                <w:noProof/>
                <w:webHidden/>
              </w:rPr>
              <w:fldChar w:fldCharType="end"/>
            </w:r>
          </w:hyperlink>
        </w:p>
        <w:p w14:paraId="2D4E619E" w14:textId="3E7D14BE"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55" w:history="1">
            <w:r w:rsidRPr="007C7ECE">
              <w:rPr>
                <w:rStyle w:val="Hipervnculo"/>
                <w:noProof/>
              </w:rPr>
              <w:t>Exigencias y Controles de Calidad</w:t>
            </w:r>
            <w:r>
              <w:rPr>
                <w:noProof/>
                <w:webHidden/>
              </w:rPr>
              <w:tab/>
            </w:r>
            <w:r>
              <w:rPr>
                <w:noProof/>
                <w:webHidden/>
              </w:rPr>
              <w:fldChar w:fldCharType="begin"/>
            </w:r>
            <w:r>
              <w:rPr>
                <w:noProof/>
                <w:webHidden/>
              </w:rPr>
              <w:instrText xml:space="preserve"> PAGEREF _Toc158644955 \h </w:instrText>
            </w:r>
            <w:r>
              <w:rPr>
                <w:noProof/>
                <w:webHidden/>
              </w:rPr>
            </w:r>
            <w:r>
              <w:rPr>
                <w:noProof/>
                <w:webHidden/>
              </w:rPr>
              <w:fldChar w:fldCharType="separate"/>
            </w:r>
            <w:r w:rsidR="00540457">
              <w:rPr>
                <w:noProof/>
                <w:webHidden/>
              </w:rPr>
              <w:t>35</w:t>
            </w:r>
            <w:r>
              <w:rPr>
                <w:noProof/>
                <w:webHidden/>
              </w:rPr>
              <w:fldChar w:fldCharType="end"/>
            </w:r>
          </w:hyperlink>
        </w:p>
        <w:p w14:paraId="3303AD89" w14:textId="7143D7B6"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56" w:history="1">
            <w:r w:rsidRPr="007C7ECE">
              <w:rPr>
                <w:rStyle w:val="Hipervnculo"/>
                <w:noProof/>
              </w:rPr>
              <w:t>Conservación</w:t>
            </w:r>
            <w:r>
              <w:rPr>
                <w:noProof/>
                <w:webHidden/>
              </w:rPr>
              <w:tab/>
            </w:r>
            <w:r>
              <w:rPr>
                <w:noProof/>
                <w:webHidden/>
              </w:rPr>
              <w:fldChar w:fldCharType="begin"/>
            </w:r>
            <w:r>
              <w:rPr>
                <w:noProof/>
                <w:webHidden/>
              </w:rPr>
              <w:instrText xml:space="preserve"> PAGEREF _Toc158644956 \h </w:instrText>
            </w:r>
            <w:r>
              <w:rPr>
                <w:noProof/>
                <w:webHidden/>
              </w:rPr>
            </w:r>
            <w:r>
              <w:rPr>
                <w:noProof/>
                <w:webHidden/>
              </w:rPr>
              <w:fldChar w:fldCharType="separate"/>
            </w:r>
            <w:r w:rsidR="00540457">
              <w:rPr>
                <w:noProof/>
                <w:webHidden/>
              </w:rPr>
              <w:t>35</w:t>
            </w:r>
            <w:r>
              <w:rPr>
                <w:noProof/>
                <w:webHidden/>
              </w:rPr>
              <w:fldChar w:fldCharType="end"/>
            </w:r>
          </w:hyperlink>
        </w:p>
        <w:p w14:paraId="2F253105" w14:textId="5D4EB8DE"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57" w:history="1">
            <w:r w:rsidRPr="007C7ECE">
              <w:rPr>
                <w:rStyle w:val="Hipervnculo"/>
                <w:noProof/>
              </w:rPr>
              <w:t>Método de Medición</w:t>
            </w:r>
            <w:r>
              <w:rPr>
                <w:noProof/>
                <w:webHidden/>
              </w:rPr>
              <w:tab/>
            </w:r>
            <w:r>
              <w:rPr>
                <w:noProof/>
                <w:webHidden/>
              </w:rPr>
              <w:fldChar w:fldCharType="begin"/>
            </w:r>
            <w:r>
              <w:rPr>
                <w:noProof/>
                <w:webHidden/>
              </w:rPr>
              <w:instrText xml:space="preserve"> PAGEREF _Toc158644957 \h </w:instrText>
            </w:r>
            <w:r>
              <w:rPr>
                <w:noProof/>
                <w:webHidden/>
              </w:rPr>
            </w:r>
            <w:r>
              <w:rPr>
                <w:noProof/>
                <w:webHidden/>
              </w:rPr>
              <w:fldChar w:fldCharType="separate"/>
            </w:r>
            <w:r w:rsidR="00540457">
              <w:rPr>
                <w:noProof/>
                <w:webHidden/>
              </w:rPr>
              <w:t>36</w:t>
            </w:r>
            <w:r>
              <w:rPr>
                <w:noProof/>
                <w:webHidden/>
              </w:rPr>
              <w:fldChar w:fldCharType="end"/>
            </w:r>
          </w:hyperlink>
        </w:p>
        <w:p w14:paraId="40D654E6" w14:textId="7C204966"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58" w:history="1">
            <w:r w:rsidRPr="007C7ECE">
              <w:rPr>
                <w:rStyle w:val="Hipervnculo"/>
                <w:noProof/>
              </w:rPr>
              <w:t>Forma de Pago</w:t>
            </w:r>
            <w:r>
              <w:rPr>
                <w:noProof/>
                <w:webHidden/>
              </w:rPr>
              <w:tab/>
            </w:r>
            <w:r>
              <w:rPr>
                <w:noProof/>
                <w:webHidden/>
              </w:rPr>
              <w:fldChar w:fldCharType="begin"/>
            </w:r>
            <w:r>
              <w:rPr>
                <w:noProof/>
                <w:webHidden/>
              </w:rPr>
              <w:instrText xml:space="preserve"> PAGEREF _Toc158644958 \h </w:instrText>
            </w:r>
            <w:r>
              <w:rPr>
                <w:noProof/>
                <w:webHidden/>
              </w:rPr>
            </w:r>
            <w:r>
              <w:rPr>
                <w:noProof/>
                <w:webHidden/>
              </w:rPr>
              <w:fldChar w:fldCharType="separate"/>
            </w:r>
            <w:r w:rsidR="00540457">
              <w:rPr>
                <w:noProof/>
                <w:webHidden/>
              </w:rPr>
              <w:t>36</w:t>
            </w:r>
            <w:r>
              <w:rPr>
                <w:noProof/>
                <w:webHidden/>
              </w:rPr>
              <w:fldChar w:fldCharType="end"/>
            </w:r>
          </w:hyperlink>
        </w:p>
        <w:p w14:paraId="7983CB5A" w14:textId="6718C6D3"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59" w:history="1">
            <w:r w:rsidRPr="007C7ECE">
              <w:rPr>
                <w:rStyle w:val="Hipervnculo"/>
                <w:noProof/>
              </w:rPr>
              <w:t>Sección 7 Señalización Horizontal Y CRUCE PEATONAL</w:t>
            </w:r>
            <w:r>
              <w:rPr>
                <w:noProof/>
                <w:webHidden/>
              </w:rPr>
              <w:tab/>
            </w:r>
            <w:r>
              <w:rPr>
                <w:noProof/>
                <w:webHidden/>
              </w:rPr>
              <w:fldChar w:fldCharType="begin"/>
            </w:r>
            <w:r>
              <w:rPr>
                <w:noProof/>
                <w:webHidden/>
              </w:rPr>
              <w:instrText xml:space="preserve"> PAGEREF _Toc158644959 \h </w:instrText>
            </w:r>
            <w:r>
              <w:rPr>
                <w:noProof/>
                <w:webHidden/>
              </w:rPr>
            </w:r>
            <w:r>
              <w:rPr>
                <w:noProof/>
                <w:webHidden/>
              </w:rPr>
              <w:fldChar w:fldCharType="separate"/>
            </w:r>
            <w:r w:rsidR="00540457">
              <w:rPr>
                <w:noProof/>
                <w:webHidden/>
              </w:rPr>
              <w:t>37</w:t>
            </w:r>
            <w:r>
              <w:rPr>
                <w:noProof/>
                <w:webHidden/>
              </w:rPr>
              <w:fldChar w:fldCharType="end"/>
            </w:r>
          </w:hyperlink>
        </w:p>
        <w:p w14:paraId="501D26B1" w14:textId="0F590C2B"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60" w:history="1">
            <w:r w:rsidRPr="007C7ECE">
              <w:rPr>
                <w:rStyle w:val="Hipervnculo"/>
                <w:noProof/>
              </w:rPr>
              <w:t>Descripción</w:t>
            </w:r>
            <w:r>
              <w:rPr>
                <w:noProof/>
                <w:webHidden/>
              </w:rPr>
              <w:tab/>
            </w:r>
            <w:r>
              <w:rPr>
                <w:noProof/>
                <w:webHidden/>
              </w:rPr>
              <w:fldChar w:fldCharType="begin"/>
            </w:r>
            <w:r>
              <w:rPr>
                <w:noProof/>
                <w:webHidden/>
              </w:rPr>
              <w:instrText xml:space="preserve"> PAGEREF _Toc158644960 \h </w:instrText>
            </w:r>
            <w:r>
              <w:rPr>
                <w:noProof/>
                <w:webHidden/>
              </w:rPr>
            </w:r>
            <w:r>
              <w:rPr>
                <w:noProof/>
                <w:webHidden/>
              </w:rPr>
              <w:fldChar w:fldCharType="separate"/>
            </w:r>
            <w:r w:rsidR="00540457">
              <w:rPr>
                <w:noProof/>
                <w:webHidden/>
              </w:rPr>
              <w:t>37</w:t>
            </w:r>
            <w:r>
              <w:rPr>
                <w:noProof/>
                <w:webHidden/>
              </w:rPr>
              <w:fldChar w:fldCharType="end"/>
            </w:r>
          </w:hyperlink>
        </w:p>
        <w:p w14:paraId="09623CD4" w14:textId="05BCBF9B"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61" w:history="1">
            <w:r w:rsidRPr="007C7ECE">
              <w:rPr>
                <w:rStyle w:val="Hipervnculo"/>
                <w:noProof/>
              </w:rPr>
              <w:t>Preservación del Medio Ambiente</w:t>
            </w:r>
            <w:r>
              <w:rPr>
                <w:noProof/>
                <w:webHidden/>
              </w:rPr>
              <w:tab/>
            </w:r>
            <w:r>
              <w:rPr>
                <w:noProof/>
                <w:webHidden/>
              </w:rPr>
              <w:fldChar w:fldCharType="begin"/>
            </w:r>
            <w:r>
              <w:rPr>
                <w:noProof/>
                <w:webHidden/>
              </w:rPr>
              <w:instrText xml:space="preserve"> PAGEREF _Toc158644961 \h </w:instrText>
            </w:r>
            <w:r>
              <w:rPr>
                <w:noProof/>
                <w:webHidden/>
              </w:rPr>
            </w:r>
            <w:r>
              <w:rPr>
                <w:noProof/>
                <w:webHidden/>
              </w:rPr>
              <w:fldChar w:fldCharType="separate"/>
            </w:r>
            <w:r w:rsidR="00540457">
              <w:rPr>
                <w:noProof/>
                <w:webHidden/>
              </w:rPr>
              <w:t>37</w:t>
            </w:r>
            <w:r>
              <w:rPr>
                <w:noProof/>
                <w:webHidden/>
              </w:rPr>
              <w:fldChar w:fldCharType="end"/>
            </w:r>
          </w:hyperlink>
        </w:p>
        <w:p w14:paraId="18C45368" w14:textId="26870D1C"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62" w:history="1">
            <w:r w:rsidRPr="007C7ECE">
              <w:rPr>
                <w:rStyle w:val="Hipervnculo"/>
                <w:noProof/>
              </w:rPr>
              <w:t>Materiales</w:t>
            </w:r>
            <w:r>
              <w:rPr>
                <w:noProof/>
                <w:webHidden/>
              </w:rPr>
              <w:tab/>
            </w:r>
            <w:r>
              <w:rPr>
                <w:noProof/>
                <w:webHidden/>
              </w:rPr>
              <w:fldChar w:fldCharType="begin"/>
            </w:r>
            <w:r>
              <w:rPr>
                <w:noProof/>
                <w:webHidden/>
              </w:rPr>
              <w:instrText xml:space="preserve"> PAGEREF _Toc158644962 \h </w:instrText>
            </w:r>
            <w:r>
              <w:rPr>
                <w:noProof/>
                <w:webHidden/>
              </w:rPr>
            </w:r>
            <w:r>
              <w:rPr>
                <w:noProof/>
                <w:webHidden/>
              </w:rPr>
              <w:fldChar w:fldCharType="separate"/>
            </w:r>
            <w:r w:rsidR="00540457">
              <w:rPr>
                <w:noProof/>
                <w:webHidden/>
              </w:rPr>
              <w:t>37</w:t>
            </w:r>
            <w:r>
              <w:rPr>
                <w:noProof/>
                <w:webHidden/>
              </w:rPr>
              <w:fldChar w:fldCharType="end"/>
            </w:r>
          </w:hyperlink>
        </w:p>
        <w:p w14:paraId="3EC06DB6" w14:textId="1BA3C410"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63" w:history="1">
            <w:r w:rsidRPr="007C7ECE">
              <w:rPr>
                <w:rStyle w:val="Hipervnculo"/>
                <w:noProof/>
              </w:rPr>
              <w:t>Exigencias y Controles de Calidad</w:t>
            </w:r>
            <w:r>
              <w:rPr>
                <w:noProof/>
                <w:webHidden/>
              </w:rPr>
              <w:tab/>
            </w:r>
            <w:r>
              <w:rPr>
                <w:noProof/>
                <w:webHidden/>
              </w:rPr>
              <w:fldChar w:fldCharType="begin"/>
            </w:r>
            <w:r>
              <w:rPr>
                <w:noProof/>
                <w:webHidden/>
              </w:rPr>
              <w:instrText xml:space="preserve"> PAGEREF _Toc158644963 \h </w:instrText>
            </w:r>
            <w:r>
              <w:rPr>
                <w:noProof/>
                <w:webHidden/>
              </w:rPr>
            </w:r>
            <w:r>
              <w:rPr>
                <w:noProof/>
                <w:webHidden/>
              </w:rPr>
              <w:fldChar w:fldCharType="separate"/>
            </w:r>
            <w:r w:rsidR="00540457">
              <w:rPr>
                <w:noProof/>
                <w:webHidden/>
              </w:rPr>
              <w:t>40</w:t>
            </w:r>
            <w:r>
              <w:rPr>
                <w:noProof/>
                <w:webHidden/>
              </w:rPr>
              <w:fldChar w:fldCharType="end"/>
            </w:r>
          </w:hyperlink>
        </w:p>
        <w:p w14:paraId="773DAA0B" w14:textId="07224412"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64" w:history="1">
            <w:r w:rsidRPr="007C7ECE">
              <w:rPr>
                <w:rStyle w:val="Hipervnculo"/>
                <w:noProof/>
              </w:rPr>
              <w:t>Conservación</w:t>
            </w:r>
            <w:r>
              <w:rPr>
                <w:noProof/>
                <w:webHidden/>
              </w:rPr>
              <w:tab/>
            </w:r>
            <w:r>
              <w:rPr>
                <w:noProof/>
                <w:webHidden/>
              </w:rPr>
              <w:fldChar w:fldCharType="begin"/>
            </w:r>
            <w:r>
              <w:rPr>
                <w:noProof/>
                <w:webHidden/>
              </w:rPr>
              <w:instrText xml:space="preserve"> PAGEREF _Toc158644964 \h </w:instrText>
            </w:r>
            <w:r>
              <w:rPr>
                <w:noProof/>
                <w:webHidden/>
              </w:rPr>
            </w:r>
            <w:r>
              <w:rPr>
                <w:noProof/>
                <w:webHidden/>
              </w:rPr>
              <w:fldChar w:fldCharType="separate"/>
            </w:r>
            <w:r w:rsidR="00540457">
              <w:rPr>
                <w:noProof/>
                <w:webHidden/>
              </w:rPr>
              <w:t>41</w:t>
            </w:r>
            <w:r>
              <w:rPr>
                <w:noProof/>
                <w:webHidden/>
              </w:rPr>
              <w:fldChar w:fldCharType="end"/>
            </w:r>
          </w:hyperlink>
        </w:p>
        <w:p w14:paraId="13B15A6A" w14:textId="5DC4BC04"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65" w:history="1">
            <w:r w:rsidRPr="007C7ECE">
              <w:rPr>
                <w:rStyle w:val="Hipervnculo"/>
                <w:noProof/>
              </w:rPr>
              <w:t>Método de Medición</w:t>
            </w:r>
            <w:r>
              <w:rPr>
                <w:noProof/>
                <w:webHidden/>
              </w:rPr>
              <w:tab/>
            </w:r>
            <w:r>
              <w:rPr>
                <w:noProof/>
                <w:webHidden/>
              </w:rPr>
              <w:fldChar w:fldCharType="begin"/>
            </w:r>
            <w:r>
              <w:rPr>
                <w:noProof/>
                <w:webHidden/>
              </w:rPr>
              <w:instrText xml:space="preserve"> PAGEREF _Toc158644965 \h </w:instrText>
            </w:r>
            <w:r>
              <w:rPr>
                <w:noProof/>
                <w:webHidden/>
              </w:rPr>
            </w:r>
            <w:r>
              <w:rPr>
                <w:noProof/>
                <w:webHidden/>
              </w:rPr>
              <w:fldChar w:fldCharType="separate"/>
            </w:r>
            <w:r w:rsidR="00540457">
              <w:rPr>
                <w:noProof/>
                <w:webHidden/>
              </w:rPr>
              <w:t>41</w:t>
            </w:r>
            <w:r>
              <w:rPr>
                <w:noProof/>
                <w:webHidden/>
              </w:rPr>
              <w:fldChar w:fldCharType="end"/>
            </w:r>
          </w:hyperlink>
        </w:p>
        <w:p w14:paraId="15E65613" w14:textId="131F1197"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66" w:history="1">
            <w:r w:rsidRPr="007C7ECE">
              <w:rPr>
                <w:rStyle w:val="Hipervnculo"/>
                <w:noProof/>
              </w:rPr>
              <w:t>Forma de Pago</w:t>
            </w:r>
            <w:r>
              <w:rPr>
                <w:noProof/>
                <w:webHidden/>
              </w:rPr>
              <w:tab/>
            </w:r>
            <w:r>
              <w:rPr>
                <w:noProof/>
                <w:webHidden/>
              </w:rPr>
              <w:fldChar w:fldCharType="begin"/>
            </w:r>
            <w:r>
              <w:rPr>
                <w:noProof/>
                <w:webHidden/>
              </w:rPr>
              <w:instrText xml:space="preserve"> PAGEREF _Toc158644966 \h </w:instrText>
            </w:r>
            <w:r>
              <w:rPr>
                <w:noProof/>
                <w:webHidden/>
              </w:rPr>
            </w:r>
            <w:r>
              <w:rPr>
                <w:noProof/>
                <w:webHidden/>
              </w:rPr>
              <w:fldChar w:fldCharType="separate"/>
            </w:r>
            <w:r w:rsidR="00540457">
              <w:rPr>
                <w:noProof/>
                <w:webHidden/>
              </w:rPr>
              <w:t>41</w:t>
            </w:r>
            <w:r>
              <w:rPr>
                <w:noProof/>
                <w:webHidden/>
              </w:rPr>
              <w:fldChar w:fldCharType="end"/>
            </w:r>
          </w:hyperlink>
        </w:p>
        <w:p w14:paraId="4080C7E8" w14:textId="581BE2C1"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67" w:history="1">
            <w:r w:rsidRPr="007C7ECE">
              <w:rPr>
                <w:rStyle w:val="Hipervnculo"/>
                <w:noProof/>
              </w:rPr>
              <w:t>Sección 8: CONSTRUCCION DE VEREDA CON CANTO RODADO</w:t>
            </w:r>
            <w:r>
              <w:rPr>
                <w:noProof/>
                <w:webHidden/>
              </w:rPr>
              <w:tab/>
            </w:r>
            <w:r>
              <w:rPr>
                <w:noProof/>
                <w:webHidden/>
              </w:rPr>
              <w:fldChar w:fldCharType="begin"/>
            </w:r>
            <w:r>
              <w:rPr>
                <w:noProof/>
                <w:webHidden/>
              </w:rPr>
              <w:instrText xml:space="preserve"> PAGEREF _Toc158644967 \h </w:instrText>
            </w:r>
            <w:r>
              <w:rPr>
                <w:noProof/>
                <w:webHidden/>
              </w:rPr>
            </w:r>
            <w:r>
              <w:rPr>
                <w:noProof/>
                <w:webHidden/>
              </w:rPr>
              <w:fldChar w:fldCharType="separate"/>
            </w:r>
            <w:r w:rsidR="00540457">
              <w:rPr>
                <w:noProof/>
                <w:webHidden/>
              </w:rPr>
              <w:t>41</w:t>
            </w:r>
            <w:r>
              <w:rPr>
                <w:noProof/>
                <w:webHidden/>
              </w:rPr>
              <w:fldChar w:fldCharType="end"/>
            </w:r>
          </w:hyperlink>
        </w:p>
        <w:p w14:paraId="2781E12E" w14:textId="1248780D"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68" w:history="1">
            <w:r w:rsidRPr="007C7ECE">
              <w:rPr>
                <w:rStyle w:val="Hipervnculo"/>
                <w:noProof/>
              </w:rPr>
              <w:t>Marcación y Replanteo</w:t>
            </w:r>
            <w:r>
              <w:rPr>
                <w:noProof/>
                <w:webHidden/>
              </w:rPr>
              <w:tab/>
            </w:r>
            <w:r>
              <w:rPr>
                <w:noProof/>
                <w:webHidden/>
              </w:rPr>
              <w:fldChar w:fldCharType="begin"/>
            </w:r>
            <w:r>
              <w:rPr>
                <w:noProof/>
                <w:webHidden/>
              </w:rPr>
              <w:instrText xml:space="preserve"> PAGEREF _Toc158644968 \h </w:instrText>
            </w:r>
            <w:r>
              <w:rPr>
                <w:noProof/>
                <w:webHidden/>
              </w:rPr>
            </w:r>
            <w:r>
              <w:rPr>
                <w:noProof/>
                <w:webHidden/>
              </w:rPr>
              <w:fldChar w:fldCharType="separate"/>
            </w:r>
            <w:r w:rsidR="00540457">
              <w:rPr>
                <w:noProof/>
                <w:webHidden/>
              </w:rPr>
              <w:t>41</w:t>
            </w:r>
            <w:r>
              <w:rPr>
                <w:noProof/>
                <w:webHidden/>
              </w:rPr>
              <w:fldChar w:fldCharType="end"/>
            </w:r>
          </w:hyperlink>
        </w:p>
        <w:p w14:paraId="3CA869A5" w14:textId="01C7E257"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69" w:history="1">
            <w:r w:rsidRPr="007C7ECE">
              <w:rPr>
                <w:rStyle w:val="Hipervnculo"/>
                <w:noProof/>
              </w:rPr>
              <w:t>EXCAVACION PARA CORDONES</w:t>
            </w:r>
            <w:r>
              <w:rPr>
                <w:noProof/>
                <w:webHidden/>
              </w:rPr>
              <w:tab/>
            </w:r>
            <w:r>
              <w:rPr>
                <w:noProof/>
                <w:webHidden/>
              </w:rPr>
              <w:fldChar w:fldCharType="begin"/>
            </w:r>
            <w:r>
              <w:rPr>
                <w:noProof/>
                <w:webHidden/>
              </w:rPr>
              <w:instrText xml:space="preserve"> PAGEREF _Toc158644969 \h </w:instrText>
            </w:r>
            <w:r>
              <w:rPr>
                <w:noProof/>
                <w:webHidden/>
              </w:rPr>
            </w:r>
            <w:r>
              <w:rPr>
                <w:noProof/>
                <w:webHidden/>
              </w:rPr>
              <w:fldChar w:fldCharType="separate"/>
            </w:r>
            <w:r w:rsidR="00540457">
              <w:rPr>
                <w:noProof/>
                <w:webHidden/>
              </w:rPr>
              <w:t>41</w:t>
            </w:r>
            <w:r>
              <w:rPr>
                <w:noProof/>
                <w:webHidden/>
              </w:rPr>
              <w:fldChar w:fldCharType="end"/>
            </w:r>
          </w:hyperlink>
        </w:p>
        <w:p w14:paraId="23E9A0CE" w14:textId="5867FEA6"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70" w:history="1">
            <w:r w:rsidRPr="007C7ECE">
              <w:rPr>
                <w:rStyle w:val="Hipervnculo"/>
                <w:noProof/>
              </w:rPr>
              <w:t>Relleno y Compactación del Terreno</w:t>
            </w:r>
            <w:r>
              <w:rPr>
                <w:noProof/>
                <w:webHidden/>
              </w:rPr>
              <w:tab/>
            </w:r>
            <w:r>
              <w:rPr>
                <w:noProof/>
                <w:webHidden/>
              </w:rPr>
              <w:fldChar w:fldCharType="begin"/>
            </w:r>
            <w:r>
              <w:rPr>
                <w:noProof/>
                <w:webHidden/>
              </w:rPr>
              <w:instrText xml:space="preserve"> PAGEREF _Toc158644970 \h </w:instrText>
            </w:r>
            <w:r>
              <w:rPr>
                <w:noProof/>
                <w:webHidden/>
              </w:rPr>
            </w:r>
            <w:r>
              <w:rPr>
                <w:noProof/>
                <w:webHidden/>
              </w:rPr>
              <w:fldChar w:fldCharType="separate"/>
            </w:r>
            <w:r w:rsidR="00540457">
              <w:rPr>
                <w:noProof/>
                <w:webHidden/>
              </w:rPr>
              <w:t>42</w:t>
            </w:r>
            <w:r>
              <w:rPr>
                <w:noProof/>
                <w:webHidden/>
              </w:rPr>
              <w:fldChar w:fldCharType="end"/>
            </w:r>
          </w:hyperlink>
        </w:p>
        <w:p w14:paraId="54CACBB6" w14:textId="43E5993C"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71" w:history="1">
            <w:r w:rsidRPr="007C7ECE">
              <w:rPr>
                <w:rStyle w:val="Hipervnculo"/>
                <w:noProof/>
              </w:rPr>
              <w:t>Cordón  de Ladrillo Común para Piso de 0,30 m de ancho</w:t>
            </w:r>
            <w:r>
              <w:rPr>
                <w:noProof/>
                <w:webHidden/>
              </w:rPr>
              <w:tab/>
            </w:r>
            <w:r>
              <w:rPr>
                <w:noProof/>
                <w:webHidden/>
              </w:rPr>
              <w:fldChar w:fldCharType="begin"/>
            </w:r>
            <w:r>
              <w:rPr>
                <w:noProof/>
                <w:webHidden/>
              </w:rPr>
              <w:instrText xml:space="preserve"> PAGEREF _Toc158644971 \h </w:instrText>
            </w:r>
            <w:r>
              <w:rPr>
                <w:noProof/>
                <w:webHidden/>
              </w:rPr>
            </w:r>
            <w:r>
              <w:rPr>
                <w:noProof/>
                <w:webHidden/>
              </w:rPr>
              <w:fldChar w:fldCharType="separate"/>
            </w:r>
            <w:r w:rsidR="00540457">
              <w:rPr>
                <w:noProof/>
                <w:webHidden/>
              </w:rPr>
              <w:t>42</w:t>
            </w:r>
            <w:r>
              <w:rPr>
                <w:noProof/>
                <w:webHidden/>
              </w:rPr>
              <w:fldChar w:fldCharType="end"/>
            </w:r>
          </w:hyperlink>
        </w:p>
        <w:p w14:paraId="02F5ECE6" w14:textId="26DF8A68"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72" w:history="1">
            <w:r w:rsidRPr="007C7ECE">
              <w:rPr>
                <w:rStyle w:val="Hipervnculo"/>
                <w:noProof/>
              </w:rPr>
              <w:t>Contrapiso de Hormigón de Cascotes</w:t>
            </w:r>
            <w:r>
              <w:rPr>
                <w:noProof/>
                <w:webHidden/>
              </w:rPr>
              <w:tab/>
            </w:r>
            <w:r>
              <w:rPr>
                <w:noProof/>
                <w:webHidden/>
              </w:rPr>
              <w:fldChar w:fldCharType="begin"/>
            </w:r>
            <w:r>
              <w:rPr>
                <w:noProof/>
                <w:webHidden/>
              </w:rPr>
              <w:instrText xml:space="preserve"> PAGEREF _Toc158644972 \h </w:instrText>
            </w:r>
            <w:r>
              <w:rPr>
                <w:noProof/>
                <w:webHidden/>
              </w:rPr>
            </w:r>
            <w:r>
              <w:rPr>
                <w:noProof/>
                <w:webHidden/>
              </w:rPr>
              <w:fldChar w:fldCharType="separate"/>
            </w:r>
            <w:r w:rsidR="00540457">
              <w:rPr>
                <w:noProof/>
                <w:webHidden/>
              </w:rPr>
              <w:t>42</w:t>
            </w:r>
            <w:r>
              <w:rPr>
                <w:noProof/>
                <w:webHidden/>
              </w:rPr>
              <w:fldChar w:fldCharType="end"/>
            </w:r>
          </w:hyperlink>
        </w:p>
        <w:p w14:paraId="2F8DD69F" w14:textId="30A61A74"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73" w:history="1">
            <w:r w:rsidRPr="007C7ECE">
              <w:rPr>
                <w:rStyle w:val="Hipervnculo"/>
                <w:noProof/>
              </w:rPr>
              <w:t>Piso de Canto Rodado cargado in situ</w:t>
            </w:r>
            <w:r>
              <w:rPr>
                <w:noProof/>
                <w:webHidden/>
              </w:rPr>
              <w:tab/>
            </w:r>
            <w:r>
              <w:rPr>
                <w:noProof/>
                <w:webHidden/>
              </w:rPr>
              <w:fldChar w:fldCharType="begin"/>
            </w:r>
            <w:r>
              <w:rPr>
                <w:noProof/>
                <w:webHidden/>
              </w:rPr>
              <w:instrText xml:space="preserve"> PAGEREF _Toc158644973 \h </w:instrText>
            </w:r>
            <w:r>
              <w:rPr>
                <w:noProof/>
                <w:webHidden/>
              </w:rPr>
            </w:r>
            <w:r>
              <w:rPr>
                <w:noProof/>
                <w:webHidden/>
              </w:rPr>
              <w:fldChar w:fldCharType="separate"/>
            </w:r>
            <w:r w:rsidR="00540457">
              <w:rPr>
                <w:noProof/>
                <w:webHidden/>
              </w:rPr>
              <w:t>42</w:t>
            </w:r>
            <w:r>
              <w:rPr>
                <w:noProof/>
                <w:webHidden/>
              </w:rPr>
              <w:fldChar w:fldCharType="end"/>
            </w:r>
          </w:hyperlink>
        </w:p>
        <w:p w14:paraId="6F6F6BE6" w14:textId="2986DF23"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74" w:history="1">
            <w:r w:rsidRPr="007C7ECE">
              <w:rPr>
                <w:rStyle w:val="Hipervnculo"/>
                <w:noProof/>
              </w:rPr>
              <w:t>Forma de Pago</w:t>
            </w:r>
            <w:r>
              <w:rPr>
                <w:noProof/>
                <w:webHidden/>
              </w:rPr>
              <w:tab/>
            </w:r>
            <w:r>
              <w:rPr>
                <w:noProof/>
                <w:webHidden/>
              </w:rPr>
              <w:fldChar w:fldCharType="begin"/>
            </w:r>
            <w:r>
              <w:rPr>
                <w:noProof/>
                <w:webHidden/>
              </w:rPr>
              <w:instrText xml:space="preserve"> PAGEREF _Toc158644974 \h </w:instrText>
            </w:r>
            <w:r>
              <w:rPr>
                <w:noProof/>
                <w:webHidden/>
              </w:rPr>
            </w:r>
            <w:r>
              <w:rPr>
                <w:noProof/>
                <w:webHidden/>
              </w:rPr>
              <w:fldChar w:fldCharType="separate"/>
            </w:r>
            <w:r w:rsidR="00540457">
              <w:rPr>
                <w:noProof/>
                <w:webHidden/>
              </w:rPr>
              <w:t>43</w:t>
            </w:r>
            <w:r>
              <w:rPr>
                <w:noProof/>
                <w:webHidden/>
              </w:rPr>
              <w:fldChar w:fldCharType="end"/>
            </w:r>
          </w:hyperlink>
        </w:p>
        <w:p w14:paraId="208B5B1B" w14:textId="2AF014BF"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75" w:history="1">
            <w:r w:rsidRPr="007C7ECE">
              <w:rPr>
                <w:rStyle w:val="Hipervnculo"/>
                <w:noProof/>
              </w:rPr>
              <w:t>Sección 9: CONSTRUCCION DE VEREDA DE H°A° c/PODO TACTIL</w:t>
            </w:r>
            <w:r>
              <w:rPr>
                <w:noProof/>
                <w:webHidden/>
              </w:rPr>
              <w:tab/>
            </w:r>
            <w:r>
              <w:rPr>
                <w:noProof/>
                <w:webHidden/>
              </w:rPr>
              <w:fldChar w:fldCharType="begin"/>
            </w:r>
            <w:r>
              <w:rPr>
                <w:noProof/>
                <w:webHidden/>
              </w:rPr>
              <w:instrText xml:space="preserve"> PAGEREF _Toc158644975 \h </w:instrText>
            </w:r>
            <w:r>
              <w:rPr>
                <w:noProof/>
                <w:webHidden/>
              </w:rPr>
            </w:r>
            <w:r>
              <w:rPr>
                <w:noProof/>
                <w:webHidden/>
              </w:rPr>
              <w:fldChar w:fldCharType="separate"/>
            </w:r>
            <w:r w:rsidR="00540457">
              <w:rPr>
                <w:noProof/>
                <w:webHidden/>
              </w:rPr>
              <w:t>43</w:t>
            </w:r>
            <w:r>
              <w:rPr>
                <w:noProof/>
                <w:webHidden/>
              </w:rPr>
              <w:fldChar w:fldCharType="end"/>
            </w:r>
          </w:hyperlink>
        </w:p>
        <w:p w14:paraId="1D32DABA" w14:textId="0209EFA0"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76" w:history="1">
            <w:r w:rsidRPr="007C7ECE">
              <w:rPr>
                <w:rStyle w:val="Hipervnculo"/>
                <w:noProof/>
              </w:rPr>
              <w:t>Vereda de Hormigón Armado</w:t>
            </w:r>
            <w:r>
              <w:rPr>
                <w:noProof/>
                <w:webHidden/>
              </w:rPr>
              <w:tab/>
            </w:r>
            <w:r>
              <w:rPr>
                <w:noProof/>
                <w:webHidden/>
              </w:rPr>
              <w:fldChar w:fldCharType="begin"/>
            </w:r>
            <w:r>
              <w:rPr>
                <w:noProof/>
                <w:webHidden/>
              </w:rPr>
              <w:instrText xml:space="preserve"> PAGEREF _Toc158644976 \h </w:instrText>
            </w:r>
            <w:r>
              <w:rPr>
                <w:noProof/>
                <w:webHidden/>
              </w:rPr>
            </w:r>
            <w:r>
              <w:rPr>
                <w:noProof/>
                <w:webHidden/>
              </w:rPr>
              <w:fldChar w:fldCharType="separate"/>
            </w:r>
            <w:r w:rsidR="00540457">
              <w:rPr>
                <w:noProof/>
                <w:webHidden/>
              </w:rPr>
              <w:t>43</w:t>
            </w:r>
            <w:r>
              <w:rPr>
                <w:noProof/>
                <w:webHidden/>
              </w:rPr>
              <w:fldChar w:fldCharType="end"/>
            </w:r>
          </w:hyperlink>
        </w:p>
        <w:p w14:paraId="42FDC2B9" w14:textId="2A9AD7A7"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77" w:history="1">
            <w:r w:rsidRPr="007C7ECE">
              <w:rPr>
                <w:rStyle w:val="Hipervnculo"/>
                <w:noProof/>
              </w:rPr>
              <w:t>Pavimento Táctil Direccional</w:t>
            </w:r>
            <w:r>
              <w:rPr>
                <w:noProof/>
                <w:webHidden/>
              </w:rPr>
              <w:tab/>
            </w:r>
            <w:r>
              <w:rPr>
                <w:noProof/>
                <w:webHidden/>
              </w:rPr>
              <w:fldChar w:fldCharType="begin"/>
            </w:r>
            <w:r>
              <w:rPr>
                <w:noProof/>
                <w:webHidden/>
              </w:rPr>
              <w:instrText xml:space="preserve"> PAGEREF _Toc158644977 \h </w:instrText>
            </w:r>
            <w:r>
              <w:rPr>
                <w:noProof/>
                <w:webHidden/>
              </w:rPr>
            </w:r>
            <w:r>
              <w:rPr>
                <w:noProof/>
                <w:webHidden/>
              </w:rPr>
              <w:fldChar w:fldCharType="separate"/>
            </w:r>
            <w:r w:rsidR="00540457">
              <w:rPr>
                <w:noProof/>
                <w:webHidden/>
              </w:rPr>
              <w:t>43</w:t>
            </w:r>
            <w:r>
              <w:rPr>
                <w:noProof/>
                <w:webHidden/>
              </w:rPr>
              <w:fldChar w:fldCharType="end"/>
            </w:r>
          </w:hyperlink>
        </w:p>
        <w:p w14:paraId="1C24130B" w14:textId="445C5CCE"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78" w:history="1">
            <w:r w:rsidRPr="007C7ECE">
              <w:rPr>
                <w:rStyle w:val="Hipervnculo"/>
                <w:noProof/>
              </w:rPr>
              <w:t>Forma de Pago</w:t>
            </w:r>
            <w:r>
              <w:rPr>
                <w:noProof/>
                <w:webHidden/>
              </w:rPr>
              <w:tab/>
            </w:r>
            <w:r>
              <w:rPr>
                <w:noProof/>
                <w:webHidden/>
              </w:rPr>
              <w:fldChar w:fldCharType="begin"/>
            </w:r>
            <w:r>
              <w:rPr>
                <w:noProof/>
                <w:webHidden/>
              </w:rPr>
              <w:instrText xml:space="preserve"> PAGEREF _Toc158644978 \h </w:instrText>
            </w:r>
            <w:r>
              <w:rPr>
                <w:noProof/>
                <w:webHidden/>
              </w:rPr>
            </w:r>
            <w:r>
              <w:rPr>
                <w:noProof/>
                <w:webHidden/>
              </w:rPr>
              <w:fldChar w:fldCharType="separate"/>
            </w:r>
            <w:r w:rsidR="00540457">
              <w:rPr>
                <w:noProof/>
                <w:webHidden/>
              </w:rPr>
              <w:t>43</w:t>
            </w:r>
            <w:r>
              <w:rPr>
                <w:noProof/>
                <w:webHidden/>
              </w:rPr>
              <w:fldChar w:fldCharType="end"/>
            </w:r>
          </w:hyperlink>
        </w:p>
        <w:p w14:paraId="2EFB4CB0" w14:textId="764A83B8"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79" w:history="1">
            <w:r w:rsidRPr="007C7ECE">
              <w:rPr>
                <w:rStyle w:val="Hipervnculo"/>
                <w:noProof/>
              </w:rPr>
              <w:t>Sección 10: Destronque de arbol mediano</w:t>
            </w:r>
            <w:r>
              <w:rPr>
                <w:noProof/>
                <w:webHidden/>
              </w:rPr>
              <w:tab/>
            </w:r>
            <w:r>
              <w:rPr>
                <w:noProof/>
                <w:webHidden/>
              </w:rPr>
              <w:fldChar w:fldCharType="begin"/>
            </w:r>
            <w:r>
              <w:rPr>
                <w:noProof/>
                <w:webHidden/>
              </w:rPr>
              <w:instrText xml:space="preserve"> PAGEREF _Toc158644979 \h </w:instrText>
            </w:r>
            <w:r>
              <w:rPr>
                <w:noProof/>
                <w:webHidden/>
              </w:rPr>
            </w:r>
            <w:r>
              <w:rPr>
                <w:noProof/>
                <w:webHidden/>
              </w:rPr>
              <w:fldChar w:fldCharType="separate"/>
            </w:r>
            <w:r w:rsidR="00540457">
              <w:rPr>
                <w:noProof/>
                <w:webHidden/>
              </w:rPr>
              <w:t>44</w:t>
            </w:r>
            <w:r>
              <w:rPr>
                <w:noProof/>
                <w:webHidden/>
              </w:rPr>
              <w:fldChar w:fldCharType="end"/>
            </w:r>
          </w:hyperlink>
        </w:p>
        <w:p w14:paraId="79B9BE8C" w14:textId="1AAB7004"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80" w:history="1">
            <w:r w:rsidRPr="007C7ECE">
              <w:rPr>
                <w:rStyle w:val="Hipervnculo"/>
                <w:noProof/>
              </w:rPr>
              <w:t>Generalidades</w:t>
            </w:r>
            <w:r>
              <w:rPr>
                <w:noProof/>
                <w:webHidden/>
              </w:rPr>
              <w:tab/>
            </w:r>
            <w:r>
              <w:rPr>
                <w:noProof/>
                <w:webHidden/>
              </w:rPr>
              <w:fldChar w:fldCharType="begin"/>
            </w:r>
            <w:r>
              <w:rPr>
                <w:noProof/>
                <w:webHidden/>
              </w:rPr>
              <w:instrText xml:space="preserve"> PAGEREF _Toc158644980 \h </w:instrText>
            </w:r>
            <w:r>
              <w:rPr>
                <w:noProof/>
                <w:webHidden/>
              </w:rPr>
            </w:r>
            <w:r>
              <w:rPr>
                <w:noProof/>
                <w:webHidden/>
              </w:rPr>
              <w:fldChar w:fldCharType="separate"/>
            </w:r>
            <w:r w:rsidR="00540457">
              <w:rPr>
                <w:noProof/>
                <w:webHidden/>
              </w:rPr>
              <w:t>44</w:t>
            </w:r>
            <w:r>
              <w:rPr>
                <w:noProof/>
                <w:webHidden/>
              </w:rPr>
              <w:fldChar w:fldCharType="end"/>
            </w:r>
          </w:hyperlink>
        </w:p>
        <w:p w14:paraId="65CFED0E" w14:textId="79AF329B"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81" w:history="1">
            <w:r w:rsidRPr="007C7ECE">
              <w:rPr>
                <w:rStyle w:val="Hipervnculo"/>
                <w:noProof/>
              </w:rPr>
              <w:t>Forma de Pago</w:t>
            </w:r>
            <w:r>
              <w:rPr>
                <w:noProof/>
                <w:webHidden/>
              </w:rPr>
              <w:tab/>
            </w:r>
            <w:r>
              <w:rPr>
                <w:noProof/>
                <w:webHidden/>
              </w:rPr>
              <w:fldChar w:fldCharType="begin"/>
            </w:r>
            <w:r>
              <w:rPr>
                <w:noProof/>
                <w:webHidden/>
              </w:rPr>
              <w:instrText xml:space="preserve"> PAGEREF _Toc158644981 \h </w:instrText>
            </w:r>
            <w:r>
              <w:rPr>
                <w:noProof/>
                <w:webHidden/>
              </w:rPr>
            </w:r>
            <w:r>
              <w:rPr>
                <w:noProof/>
                <w:webHidden/>
              </w:rPr>
              <w:fldChar w:fldCharType="separate"/>
            </w:r>
            <w:r w:rsidR="00540457">
              <w:rPr>
                <w:noProof/>
                <w:webHidden/>
              </w:rPr>
              <w:t>44</w:t>
            </w:r>
            <w:r>
              <w:rPr>
                <w:noProof/>
                <w:webHidden/>
              </w:rPr>
              <w:fldChar w:fldCharType="end"/>
            </w:r>
          </w:hyperlink>
        </w:p>
        <w:p w14:paraId="74C61703" w14:textId="0694BBD4"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82" w:history="1">
            <w:r w:rsidRPr="007C7ECE">
              <w:rPr>
                <w:rStyle w:val="Hipervnculo"/>
                <w:noProof/>
              </w:rPr>
              <w:t>Sección 11: Barrera VEHICULA</w:t>
            </w:r>
            <w:r>
              <w:rPr>
                <w:noProof/>
                <w:webHidden/>
              </w:rPr>
              <w:tab/>
            </w:r>
            <w:r>
              <w:rPr>
                <w:noProof/>
                <w:webHidden/>
              </w:rPr>
              <w:fldChar w:fldCharType="begin"/>
            </w:r>
            <w:r>
              <w:rPr>
                <w:noProof/>
                <w:webHidden/>
              </w:rPr>
              <w:instrText xml:space="preserve"> PAGEREF _Toc158644982 \h </w:instrText>
            </w:r>
            <w:r>
              <w:rPr>
                <w:noProof/>
                <w:webHidden/>
              </w:rPr>
            </w:r>
            <w:r>
              <w:rPr>
                <w:noProof/>
                <w:webHidden/>
              </w:rPr>
              <w:fldChar w:fldCharType="separate"/>
            </w:r>
            <w:r w:rsidR="00540457">
              <w:rPr>
                <w:noProof/>
                <w:webHidden/>
              </w:rPr>
              <w:t>44</w:t>
            </w:r>
            <w:r>
              <w:rPr>
                <w:noProof/>
                <w:webHidden/>
              </w:rPr>
              <w:fldChar w:fldCharType="end"/>
            </w:r>
          </w:hyperlink>
        </w:p>
        <w:p w14:paraId="6E6DC1A0" w14:textId="1251B9EC"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83" w:history="1">
            <w:r w:rsidRPr="007C7ECE">
              <w:rPr>
                <w:rStyle w:val="Hipervnculo"/>
                <w:noProof/>
              </w:rPr>
              <w:t>Características Requeridas</w:t>
            </w:r>
            <w:r>
              <w:rPr>
                <w:noProof/>
                <w:webHidden/>
              </w:rPr>
              <w:tab/>
            </w:r>
            <w:r>
              <w:rPr>
                <w:noProof/>
                <w:webHidden/>
              </w:rPr>
              <w:fldChar w:fldCharType="begin"/>
            </w:r>
            <w:r>
              <w:rPr>
                <w:noProof/>
                <w:webHidden/>
              </w:rPr>
              <w:instrText xml:space="preserve"> PAGEREF _Toc158644983 \h </w:instrText>
            </w:r>
            <w:r>
              <w:rPr>
                <w:noProof/>
                <w:webHidden/>
              </w:rPr>
            </w:r>
            <w:r>
              <w:rPr>
                <w:noProof/>
                <w:webHidden/>
              </w:rPr>
              <w:fldChar w:fldCharType="separate"/>
            </w:r>
            <w:r w:rsidR="00540457">
              <w:rPr>
                <w:noProof/>
                <w:webHidden/>
              </w:rPr>
              <w:t>44</w:t>
            </w:r>
            <w:r>
              <w:rPr>
                <w:noProof/>
                <w:webHidden/>
              </w:rPr>
              <w:fldChar w:fldCharType="end"/>
            </w:r>
          </w:hyperlink>
        </w:p>
        <w:p w14:paraId="03AA1AEE" w14:textId="5E20A828"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84" w:history="1">
            <w:r w:rsidRPr="007C7ECE">
              <w:rPr>
                <w:rStyle w:val="Hipervnculo"/>
                <w:noProof/>
              </w:rPr>
              <w:t>Forma de Pago</w:t>
            </w:r>
            <w:r>
              <w:rPr>
                <w:noProof/>
                <w:webHidden/>
              </w:rPr>
              <w:tab/>
            </w:r>
            <w:r>
              <w:rPr>
                <w:noProof/>
                <w:webHidden/>
              </w:rPr>
              <w:fldChar w:fldCharType="begin"/>
            </w:r>
            <w:r>
              <w:rPr>
                <w:noProof/>
                <w:webHidden/>
              </w:rPr>
              <w:instrText xml:space="preserve"> PAGEREF _Toc158644984 \h </w:instrText>
            </w:r>
            <w:r>
              <w:rPr>
                <w:noProof/>
                <w:webHidden/>
              </w:rPr>
            </w:r>
            <w:r>
              <w:rPr>
                <w:noProof/>
                <w:webHidden/>
              </w:rPr>
              <w:fldChar w:fldCharType="separate"/>
            </w:r>
            <w:r w:rsidR="00540457">
              <w:rPr>
                <w:noProof/>
                <w:webHidden/>
              </w:rPr>
              <w:t>44</w:t>
            </w:r>
            <w:r>
              <w:rPr>
                <w:noProof/>
                <w:webHidden/>
              </w:rPr>
              <w:fldChar w:fldCharType="end"/>
            </w:r>
          </w:hyperlink>
        </w:p>
        <w:p w14:paraId="2FD7BD0E" w14:textId="1B197262"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85" w:history="1">
            <w:r w:rsidRPr="007C7ECE">
              <w:rPr>
                <w:rStyle w:val="Hipervnculo"/>
                <w:noProof/>
              </w:rPr>
              <w:t>Sección 12: mamposteria de Piedra bruta</w:t>
            </w:r>
            <w:r>
              <w:rPr>
                <w:noProof/>
                <w:webHidden/>
              </w:rPr>
              <w:tab/>
            </w:r>
            <w:r>
              <w:rPr>
                <w:noProof/>
                <w:webHidden/>
              </w:rPr>
              <w:fldChar w:fldCharType="begin"/>
            </w:r>
            <w:r>
              <w:rPr>
                <w:noProof/>
                <w:webHidden/>
              </w:rPr>
              <w:instrText xml:space="preserve"> PAGEREF _Toc158644985 \h </w:instrText>
            </w:r>
            <w:r>
              <w:rPr>
                <w:noProof/>
                <w:webHidden/>
              </w:rPr>
            </w:r>
            <w:r>
              <w:rPr>
                <w:noProof/>
                <w:webHidden/>
              </w:rPr>
              <w:fldChar w:fldCharType="separate"/>
            </w:r>
            <w:r w:rsidR="00540457">
              <w:rPr>
                <w:noProof/>
                <w:webHidden/>
              </w:rPr>
              <w:t>45</w:t>
            </w:r>
            <w:r>
              <w:rPr>
                <w:noProof/>
                <w:webHidden/>
              </w:rPr>
              <w:fldChar w:fldCharType="end"/>
            </w:r>
          </w:hyperlink>
        </w:p>
        <w:p w14:paraId="027C9C74" w14:textId="223B310D"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86" w:history="1">
            <w:r w:rsidRPr="007C7ECE">
              <w:rPr>
                <w:rStyle w:val="Hipervnculo"/>
                <w:noProof/>
              </w:rPr>
              <w:t>Descripción</w:t>
            </w:r>
            <w:r>
              <w:rPr>
                <w:noProof/>
                <w:webHidden/>
              </w:rPr>
              <w:tab/>
            </w:r>
            <w:r>
              <w:rPr>
                <w:noProof/>
                <w:webHidden/>
              </w:rPr>
              <w:fldChar w:fldCharType="begin"/>
            </w:r>
            <w:r>
              <w:rPr>
                <w:noProof/>
                <w:webHidden/>
              </w:rPr>
              <w:instrText xml:space="preserve"> PAGEREF _Toc158644986 \h </w:instrText>
            </w:r>
            <w:r>
              <w:rPr>
                <w:noProof/>
                <w:webHidden/>
              </w:rPr>
            </w:r>
            <w:r>
              <w:rPr>
                <w:noProof/>
                <w:webHidden/>
              </w:rPr>
              <w:fldChar w:fldCharType="separate"/>
            </w:r>
            <w:r w:rsidR="00540457">
              <w:rPr>
                <w:noProof/>
                <w:webHidden/>
              </w:rPr>
              <w:t>45</w:t>
            </w:r>
            <w:r>
              <w:rPr>
                <w:noProof/>
                <w:webHidden/>
              </w:rPr>
              <w:fldChar w:fldCharType="end"/>
            </w:r>
          </w:hyperlink>
        </w:p>
        <w:p w14:paraId="018AC3DE" w14:textId="43D8A1D7"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87" w:history="1">
            <w:r w:rsidRPr="007C7ECE">
              <w:rPr>
                <w:rStyle w:val="Hipervnculo"/>
                <w:noProof/>
              </w:rPr>
              <w:t>Materiales</w:t>
            </w:r>
            <w:r>
              <w:rPr>
                <w:noProof/>
                <w:webHidden/>
              </w:rPr>
              <w:tab/>
            </w:r>
            <w:r>
              <w:rPr>
                <w:noProof/>
                <w:webHidden/>
              </w:rPr>
              <w:fldChar w:fldCharType="begin"/>
            </w:r>
            <w:r>
              <w:rPr>
                <w:noProof/>
                <w:webHidden/>
              </w:rPr>
              <w:instrText xml:space="preserve"> PAGEREF _Toc158644987 \h </w:instrText>
            </w:r>
            <w:r>
              <w:rPr>
                <w:noProof/>
                <w:webHidden/>
              </w:rPr>
            </w:r>
            <w:r>
              <w:rPr>
                <w:noProof/>
                <w:webHidden/>
              </w:rPr>
              <w:fldChar w:fldCharType="separate"/>
            </w:r>
            <w:r w:rsidR="00540457">
              <w:rPr>
                <w:noProof/>
                <w:webHidden/>
              </w:rPr>
              <w:t>45</w:t>
            </w:r>
            <w:r>
              <w:rPr>
                <w:noProof/>
                <w:webHidden/>
              </w:rPr>
              <w:fldChar w:fldCharType="end"/>
            </w:r>
          </w:hyperlink>
        </w:p>
        <w:p w14:paraId="4388D831" w14:textId="7C3520AA"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88" w:history="1">
            <w:r w:rsidRPr="007C7ECE">
              <w:rPr>
                <w:rStyle w:val="Hipervnculo"/>
                <w:noProof/>
              </w:rPr>
              <w:t>Procedimiento de trabajo.</w:t>
            </w:r>
            <w:r>
              <w:rPr>
                <w:noProof/>
                <w:webHidden/>
              </w:rPr>
              <w:tab/>
            </w:r>
            <w:r>
              <w:rPr>
                <w:noProof/>
                <w:webHidden/>
              </w:rPr>
              <w:fldChar w:fldCharType="begin"/>
            </w:r>
            <w:r>
              <w:rPr>
                <w:noProof/>
                <w:webHidden/>
              </w:rPr>
              <w:instrText xml:space="preserve"> PAGEREF _Toc158644988 \h </w:instrText>
            </w:r>
            <w:r>
              <w:rPr>
                <w:noProof/>
                <w:webHidden/>
              </w:rPr>
            </w:r>
            <w:r>
              <w:rPr>
                <w:noProof/>
                <w:webHidden/>
              </w:rPr>
              <w:fldChar w:fldCharType="separate"/>
            </w:r>
            <w:r w:rsidR="00540457">
              <w:rPr>
                <w:noProof/>
                <w:webHidden/>
              </w:rPr>
              <w:t>46</w:t>
            </w:r>
            <w:r>
              <w:rPr>
                <w:noProof/>
                <w:webHidden/>
              </w:rPr>
              <w:fldChar w:fldCharType="end"/>
            </w:r>
          </w:hyperlink>
        </w:p>
        <w:p w14:paraId="73DAB7A5" w14:textId="4995056D"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89" w:history="1">
            <w:r w:rsidRPr="007C7ECE">
              <w:rPr>
                <w:rStyle w:val="Hipervnculo"/>
                <w:noProof/>
              </w:rPr>
              <w:t>Pago</w:t>
            </w:r>
            <w:r>
              <w:rPr>
                <w:noProof/>
                <w:webHidden/>
              </w:rPr>
              <w:tab/>
            </w:r>
            <w:r>
              <w:rPr>
                <w:noProof/>
                <w:webHidden/>
              </w:rPr>
              <w:fldChar w:fldCharType="begin"/>
            </w:r>
            <w:r>
              <w:rPr>
                <w:noProof/>
                <w:webHidden/>
              </w:rPr>
              <w:instrText xml:space="preserve"> PAGEREF _Toc158644989 \h </w:instrText>
            </w:r>
            <w:r>
              <w:rPr>
                <w:noProof/>
                <w:webHidden/>
              </w:rPr>
            </w:r>
            <w:r>
              <w:rPr>
                <w:noProof/>
                <w:webHidden/>
              </w:rPr>
              <w:fldChar w:fldCharType="separate"/>
            </w:r>
            <w:r w:rsidR="00540457">
              <w:rPr>
                <w:noProof/>
                <w:webHidden/>
              </w:rPr>
              <w:t>47</w:t>
            </w:r>
            <w:r>
              <w:rPr>
                <w:noProof/>
                <w:webHidden/>
              </w:rPr>
              <w:fldChar w:fldCharType="end"/>
            </w:r>
          </w:hyperlink>
        </w:p>
        <w:p w14:paraId="28C41899" w14:textId="4F273D13"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90" w:history="1">
            <w:r w:rsidRPr="007C7ECE">
              <w:rPr>
                <w:rStyle w:val="Hipervnculo"/>
                <w:noProof/>
              </w:rPr>
              <w:t>Sección 13: remocion y nivelacion de tapas de registro (desague CLOACAL)</w:t>
            </w:r>
            <w:r>
              <w:rPr>
                <w:noProof/>
                <w:webHidden/>
              </w:rPr>
              <w:tab/>
            </w:r>
            <w:r>
              <w:rPr>
                <w:noProof/>
                <w:webHidden/>
              </w:rPr>
              <w:fldChar w:fldCharType="begin"/>
            </w:r>
            <w:r>
              <w:rPr>
                <w:noProof/>
                <w:webHidden/>
              </w:rPr>
              <w:instrText xml:space="preserve"> PAGEREF _Toc158644990 \h </w:instrText>
            </w:r>
            <w:r>
              <w:rPr>
                <w:noProof/>
                <w:webHidden/>
              </w:rPr>
            </w:r>
            <w:r>
              <w:rPr>
                <w:noProof/>
                <w:webHidden/>
              </w:rPr>
              <w:fldChar w:fldCharType="separate"/>
            </w:r>
            <w:r w:rsidR="00540457">
              <w:rPr>
                <w:noProof/>
                <w:webHidden/>
              </w:rPr>
              <w:t>47</w:t>
            </w:r>
            <w:r>
              <w:rPr>
                <w:noProof/>
                <w:webHidden/>
              </w:rPr>
              <w:fldChar w:fldCharType="end"/>
            </w:r>
          </w:hyperlink>
        </w:p>
        <w:p w14:paraId="05F06F8A" w14:textId="668B0966"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91" w:history="1">
            <w:r w:rsidRPr="007C7ECE">
              <w:rPr>
                <w:rStyle w:val="Hipervnculo"/>
                <w:noProof/>
              </w:rPr>
              <w:t>Descripción</w:t>
            </w:r>
            <w:r>
              <w:rPr>
                <w:noProof/>
                <w:webHidden/>
              </w:rPr>
              <w:tab/>
            </w:r>
            <w:r>
              <w:rPr>
                <w:noProof/>
                <w:webHidden/>
              </w:rPr>
              <w:fldChar w:fldCharType="begin"/>
            </w:r>
            <w:r>
              <w:rPr>
                <w:noProof/>
                <w:webHidden/>
              </w:rPr>
              <w:instrText xml:space="preserve"> PAGEREF _Toc158644991 \h </w:instrText>
            </w:r>
            <w:r>
              <w:rPr>
                <w:noProof/>
                <w:webHidden/>
              </w:rPr>
            </w:r>
            <w:r>
              <w:rPr>
                <w:noProof/>
                <w:webHidden/>
              </w:rPr>
              <w:fldChar w:fldCharType="separate"/>
            </w:r>
            <w:r w:rsidR="00540457">
              <w:rPr>
                <w:noProof/>
                <w:webHidden/>
              </w:rPr>
              <w:t>47</w:t>
            </w:r>
            <w:r>
              <w:rPr>
                <w:noProof/>
                <w:webHidden/>
              </w:rPr>
              <w:fldChar w:fldCharType="end"/>
            </w:r>
          </w:hyperlink>
        </w:p>
        <w:p w14:paraId="73F3BF52" w14:textId="03DD6FDD"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92" w:history="1">
            <w:r w:rsidRPr="007C7ECE">
              <w:rPr>
                <w:rStyle w:val="Hipervnculo"/>
                <w:noProof/>
              </w:rPr>
              <w:t>Medición</w:t>
            </w:r>
            <w:r>
              <w:rPr>
                <w:noProof/>
                <w:webHidden/>
              </w:rPr>
              <w:tab/>
            </w:r>
            <w:r>
              <w:rPr>
                <w:noProof/>
                <w:webHidden/>
              </w:rPr>
              <w:fldChar w:fldCharType="begin"/>
            </w:r>
            <w:r>
              <w:rPr>
                <w:noProof/>
                <w:webHidden/>
              </w:rPr>
              <w:instrText xml:space="preserve"> PAGEREF _Toc158644992 \h </w:instrText>
            </w:r>
            <w:r>
              <w:rPr>
                <w:noProof/>
                <w:webHidden/>
              </w:rPr>
            </w:r>
            <w:r>
              <w:rPr>
                <w:noProof/>
                <w:webHidden/>
              </w:rPr>
              <w:fldChar w:fldCharType="separate"/>
            </w:r>
            <w:r w:rsidR="00540457">
              <w:rPr>
                <w:noProof/>
                <w:webHidden/>
              </w:rPr>
              <w:t>48</w:t>
            </w:r>
            <w:r>
              <w:rPr>
                <w:noProof/>
                <w:webHidden/>
              </w:rPr>
              <w:fldChar w:fldCharType="end"/>
            </w:r>
          </w:hyperlink>
        </w:p>
        <w:p w14:paraId="68FFA3D9" w14:textId="1D0B99DC"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93" w:history="1">
            <w:r w:rsidRPr="007C7ECE">
              <w:rPr>
                <w:rStyle w:val="Hipervnculo"/>
                <w:noProof/>
              </w:rPr>
              <w:t>Pago</w:t>
            </w:r>
            <w:r>
              <w:rPr>
                <w:noProof/>
                <w:webHidden/>
              </w:rPr>
              <w:tab/>
            </w:r>
            <w:r>
              <w:rPr>
                <w:noProof/>
                <w:webHidden/>
              </w:rPr>
              <w:fldChar w:fldCharType="begin"/>
            </w:r>
            <w:r>
              <w:rPr>
                <w:noProof/>
                <w:webHidden/>
              </w:rPr>
              <w:instrText xml:space="preserve"> PAGEREF _Toc158644993 \h </w:instrText>
            </w:r>
            <w:r>
              <w:rPr>
                <w:noProof/>
                <w:webHidden/>
              </w:rPr>
            </w:r>
            <w:r>
              <w:rPr>
                <w:noProof/>
                <w:webHidden/>
              </w:rPr>
              <w:fldChar w:fldCharType="separate"/>
            </w:r>
            <w:r w:rsidR="00540457">
              <w:rPr>
                <w:noProof/>
                <w:webHidden/>
              </w:rPr>
              <w:t>48</w:t>
            </w:r>
            <w:r>
              <w:rPr>
                <w:noProof/>
                <w:webHidden/>
              </w:rPr>
              <w:fldChar w:fldCharType="end"/>
            </w:r>
          </w:hyperlink>
        </w:p>
        <w:p w14:paraId="323DADCD" w14:textId="47D792B5"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94" w:history="1">
            <w:r w:rsidRPr="007C7ECE">
              <w:rPr>
                <w:rStyle w:val="Hipervnculo"/>
                <w:noProof/>
              </w:rPr>
              <w:t>Sección 14: Provision y colocacion de artefactos para alumbrado publico LEd sobre poste existente de 1.000 watts</w:t>
            </w:r>
            <w:r>
              <w:rPr>
                <w:noProof/>
                <w:webHidden/>
              </w:rPr>
              <w:tab/>
            </w:r>
            <w:r>
              <w:rPr>
                <w:noProof/>
                <w:webHidden/>
              </w:rPr>
              <w:fldChar w:fldCharType="begin"/>
            </w:r>
            <w:r>
              <w:rPr>
                <w:noProof/>
                <w:webHidden/>
              </w:rPr>
              <w:instrText xml:space="preserve"> PAGEREF _Toc158644994 \h </w:instrText>
            </w:r>
            <w:r>
              <w:rPr>
                <w:noProof/>
                <w:webHidden/>
              </w:rPr>
            </w:r>
            <w:r>
              <w:rPr>
                <w:noProof/>
                <w:webHidden/>
              </w:rPr>
              <w:fldChar w:fldCharType="separate"/>
            </w:r>
            <w:r w:rsidR="00540457">
              <w:rPr>
                <w:noProof/>
                <w:webHidden/>
              </w:rPr>
              <w:t>48</w:t>
            </w:r>
            <w:r>
              <w:rPr>
                <w:noProof/>
                <w:webHidden/>
              </w:rPr>
              <w:fldChar w:fldCharType="end"/>
            </w:r>
          </w:hyperlink>
        </w:p>
        <w:p w14:paraId="03414F84" w14:textId="668D9A29"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95" w:history="1">
            <w:r w:rsidRPr="007C7ECE">
              <w:rPr>
                <w:rStyle w:val="Hipervnculo"/>
                <w:noProof/>
              </w:rPr>
              <w:t>Descripción</w:t>
            </w:r>
            <w:r>
              <w:rPr>
                <w:noProof/>
                <w:webHidden/>
              </w:rPr>
              <w:tab/>
            </w:r>
            <w:r>
              <w:rPr>
                <w:noProof/>
                <w:webHidden/>
              </w:rPr>
              <w:fldChar w:fldCharType="begin"/>
            </w:r>
            <w:r>
              <w:rPr>
                <w:noProof/>
                <w:webHidden/>
              </w:rPr>
              <w:instrText xml:space="preserve"> PAGEREF _Toc158644995 \h </w:instrText>
            </w:r>
            <w:r>
              <w:rPr>
                <w:noProof/>
                <w:webHidden/>
              </w:rPr>
            </w:r>
            <w:r>
              <w:rPr>
                <w:noProof/>
                <w:webHidden/>
              </w:rPr>
              <w:fldChar w:fldCharType="separate"/>
            </w:r>
            <w:r w:rsidR="00540457">
              <w:rPr>
                <w:noProof/>
                <w:webHidden/>
              </w:rPr>
              <w:t>48</w:t>
            </w:r>
            <w:r>
              <w:rPr>
                <w:noProof/>
                <w:webHidden/>
              </w:rPr>
              <w:fldChar w:fldCharType="end"/>
            </w:r>
          </w:hyperlink>
        </w:p>
        <w:p w14:paraId="7B943DB6" w14:textId="3E0CAFA2"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96" w:history="1">
            <w:r w:rsidRPr="007C7ECE">
              <w:rPr>
                <w:rStyle w:val="Hipervnculo"/>
                <w:noProof/>
              </w:rPr>
              <w:t>Método de Medición</w:t>
            </w:r>
            <w:r>
              <w:rPr>
                <w:noProof/>
                <w:webHidden/>
              </w:rPr>
              <w:tab/>
            </w:r>
            <w:r>
              <w:rPr>
                <w:noProof/>
                <w:webHidden/>
              </w:rPr>
              <w:fldChar w:fldCharType="begin"/>
            </w:r>
            <w:r>
              <w:rPr>
                <w:noProof/>
                <w:webHidden/>
              </w:rPr>
              <w:instrText xml:space="preserve"> PAGEREF _Toc158644996 \h </w:instrText>
            </w:r>
            <w:r>
              <w:rPr>
                <w:noProof/>
                <w:webHidden/>
              </w:rPr>
            </w:r>
            <w:r>
              <w:rPr>
                <w:noProof/>
                <w:webHidden/>
              </w:rPr>
              <w:fldChar w:fldCharType="separate"/>
            </w:r>
            <w:r w:rsidR="00540457">
              <w:rPr>
                <w:noProof/>
                <w:webHidden/>
              </w:rPr>
              <w:t>50</w:t>
            </w:r>
            <w:r>
              <w:rPr>
                <w:noProof/>
                <w:webHidden/>
              </w:rPr>
              <w:fldChar w:fldCharType="end"/>
            </w:r>
          </w:hyperlink>
        </w:p>
        <w:p w14:paraId="01106942" w14:textId="21C2D102"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4997" w:history="1">
            <w:r w:rsidRPr="007C7ECE">
              <w:rPr>
                <w:rStyle w:val="Hipervnculo"/>
                <w:noProof/>
              </w:rPr>
              <w:t>Forma de Pago</w:t>
            </w:r>
            <w:r>
              <w:rPr>
                <w:noProof/>
                <w:webHidden/>
              </w:rPr>
              <w:tab/>
            </w:r>
            <w:r>
              <w:rPr>
                <w:noProof/>
                <w:webHidden/>
              </w:rPr>
              <w:fldChar w:fldCharType="begin"/>
            </w:r>
            <w:r>
              <w:rPr>
                <w:noProof/>
                <w:webHidden/>
              </w:rPr>
              <w:instrText xml:space="preserve"> PAGEREF _Toc158644997 \h </w:instrText>
            </w:r>
            <w:r>
              <w:rPr>
                <w:noProof/>
                <w:webHidden/>
              </w:rPr>
            </w:r>
            <w:r>
              <w:rPr>
                <w:noProof/>
                <w:webHidden/>
              </w:rPr>
              <w:fldChar w:fldCharType="separate"/>
            </w:r>
            <w:r w:rsidR="00540457">
              <w:rPr>
                <w:noProof/>
                <w:webHidden/>
              </w:rPr>
              <w:t>50</w:t>
            </w:r>
            <w:r>
              <w:rPr>
                <w:noProof/>
                <w:webHidden/>
              </w:rPr>
              <w:fldChar w:fldCharType="end"/>
            </w:r>
          </w:hyperlink>
        </w:p>
        <w:p w14:paraId="6DA2B003" w14:textId="2449DBF5"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4998" w:history="1">
            <w:r w:rsidRPr="007C7ECE">
              <w:rPr>
                <w:rStyle w:val="Hipervnculo"/>
                <w:noProof/>
                <w:lang w:val="pt-BR"/>
              </w:rPr>
              <w:t>SECCION AUXILIAR 1: CONCRETO DE CEMENTO PORTLAND</w:t>
            </w:r>
            <w:r>
              <w:rPr>
                <w:noProof/>
                <w:webHidden/>
              </w:rPr>
              <w:tab/>
            </w:r>
            <w:r>
              <w:rPr>
                <w:noProof/>
                <w:webHidden/>
              </w:rPr>
              <w:fldChar w:fldCharType="begin"/>
            </w:r>
            <w:r>
              <w:rPr>
                <w:noProof/>
                <w:webHidden/>
              </w:rPr>
              <w:instrText xml:space="preserve"> PAGEREF _Toc158644998 \h </w:instrText>
            </w:r>
            <w:r>
              <w:rPr>
                <w:noProof/>
                <w:webHidden/>
              </w:rPr>
            </w:r>
            <w:r>
              <w:rPr>
                <w:noProof/>
                <w:webHidden/>
              </w:rPr>
              <w:fldChar w:fldCharType="separate"/>
            </w:r>
            <w:r w:rsidR="00540457">
              <w:rPr>
                <w:noProof/>
                <w:webHidden/>
              </w:rPr>
              <w:t>51</w:t>
            </w:r>
            <w:r>
              <w:rPr>
                <w:noProof/>
                <w:webHidden/>
              </w:rPr>
              <w:fldChar w:fldCharType="end"/>
            </w:r>
          </w:hyperlink>
        </w:p>
        <w:p w14:paraId="15475549" w14:textId="3F9C85C4"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4999" w:history="1">
            <w:r w:rsidRPr="007C7ECE">
              <w:rPr>
                <w:rStyle w:val="Hipervnculo"/>
                <w:noProof/>
              </w:rPr>
              <w:t>1</w:t>
            </w:r>
            <w:r>
              <w:rPr>
                <w:rFonts w:asciiTheme="minorHAnsi" w:hAnsiTheme="minorHAnsi"/>
                <w:noProof/>
                <w:kern w:val="2"/>
                <w:sz w:val="24"/>
                <w:szCs w:val="24"/>
                <w:lang w:val="en-GB" w:eastAsia="en-GB"/>
                <w14:ligatures w14:val="standardContextual"/>
              </w:rPr>
              <w:tab/>
            </w:r>
            <w:r w:rsidRPr="007C7ECE">
              <w:rPr>
                <w:rStyle w:val="Hipervnculo"/>
                <w:noProof/>
              </w:rPr>
              <w:t>Descripción</w:t>
            </w:r>
            <w:r>
              <w:rPr>
                <w:noProof/>
                <w:webHidden/>
              </w:rPr>
              <w:tab/>
            </w:r>
            <w:r>
              <w:rPr>
                <w:noProof/>
                <w:webHidden/>
              </w:rPr>
              <w:fldChar w:fldCharType="begin"/>
            </w:r>
            <w:r>
              <w:rPr>
                <w:noProof/>
                <w:webHidden/>
              </w:rPr>
              <w:instrText xml:space="preserve"> PAGEREF _Toc158644999 \h </w:instrText>
            </w:r>
            <w:r>
              <w:rPr>
                <w:noProof/>
                <w:webHidden/>
              </w:rPr>
            </w:r>
            <w:r>
              <w:rPr>
                <w:noProof/>
                <w:webHidden/>
              </w:rPr>
              <w:fldChar w:fldCharType="separate"/>
            </w:r>
            <w:r w:rsidR="00540457">
              <w:rPr>
                <w:noProof/>
                <w:webHidden/>
              </w:rPr>
              <w:t>51</w:t>
            </w:r>
            <w:r>
              <w:rPr>
                <w:noProof/>
                <w:webHidden/>
              </w:rPr>
              <w:fldChar w:fldCharType="end"/>
            </w:r>
          </w:hyperlink>
        </w:p>
        <w:p w14:paraId="6C9F89A3" w14:textId="75D17D9E"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5000" w:history="1">
            <w:r w:rsidRPr="007C7ECE">
              <w:rPr>
                <w:rStyle w:val="Hipervnculo"/>
                <w:noProof/>
              </w:rPr>
              <w:t>2</w:t>
            </w:r>
            <w:r>
              <w:rPr>
                <w:rFonts w:asciiTheme="minorHAnsi" w:hAnsiTheme="minorHAnsi"/>
                <w:noProof/>
                <w:kern w:val="2"/>
                <w:sz w:val="24"/>
                <w:szCs w:val="24"/>
                <w:lang w:val="en-GB" w:eastAsia="en-GB"/>
                <w14:ligatures w14:val="standardContextual"/>
              </w:rPr>
              <w:tab/>
            </w:r>
            <w:r w:rsidRPr="007C7ECE">
              <w:rPr>
                <w:rStyle w:val="Hipervnculo"/>
                <w:noProof/>
              </w:rPr>
              <w:t>Cimbras</w:t>
            </w:r>
            <w:r>
              <w:rPr>
                <w:noProof/>
                <w:webHidden/>
              </w:rPr>
              <w:tab/>
            </w:r>
            <w:r>
              <w:rPr>
                <w:noProof/>
                <w:webHidden/>
              </w:rPr>
              <w:fldChar w:fldCharType="begin"/>
            </w:r>
            <w:r>
              <w:rPr>
                <w:noProof/>
                <w:webHidden/>
              </w:rPr>
              <w:instrText xml:space="preserve"> PAGEREF _Toc158645000 \h </w:instrText>
            </w:r>
            <w:r>
              <w:rPr>
                <w:noProof/>
                <w:webHidden/>
              </w:rPr>
            </w:r>
            <w:r>
              <w:rPr>
                <w:noProof/>
                <w:webHidden/>
              </w:rPr>
              <w:fldChar w:fldCharType="separate"/>
            </w:r>
            <w:r w:rsidR="00540457">
              <w:rPr>
                <w:noProof/>
                <w:webHidden/>
              </w:rPr>
              <w:t>51</w:t>
            </w:r>
            <w:r>
              <w:rPr>
                <w:noProof/>
                <w:webHidden/>
              </w:rPr>
              <w:fldChar w:fldCharType="end"/>
            </w:r>
          </w:hyperlink>
        </w:p>
        <w:p w14:paraId="3F70344A" w14:textId="560E6D85"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5001" w:history="1">
            <w:r w:rsidRPr="007C7ECE">
              <w:rPr>
                <w:rStyle w:val="Hipervnculo"/>
                <w:noProof/>
              </w:rPr>
              <w:t>3</w:t>
            </w:r>
            <w:r>
              <w:rPr>
                <w:rFonts w:asciiTheme="minorHAnsi" w:hAnsiTheme="minorHAnsi"/>
                <w:noProof/>
                <w:kern w:val="2"/>
                <w:sz w:val="24"/>
                <w:szCs w:val="24"/>
                <w:lang w:val="en-GB" w:eastAsia="en-GB"/>
                <w14:ligatures w14:val="standardContextual"/>
              </w:rPr>
              <w:tab/>
            </w:r>
            <w:r w:rsidRPr="007C7ECE">
              <w:rPr>
                <w:rStyle w:val="Hipervnculo"/>
                <w:noProof/>
              </w:rPr>
              <w:t>Encofrado</w:t>
            </w:r>
            <w:r>
              <w:rPr>
                <w:noProof/>
                <w:webHidden/>
              </w:rPr>
              <w:tab/>
            </w:r>
            <w:r>
              <w:rPr>
                <w:noProof/>
                <w:webHidden/>
              </w:rPr>
              <w:fldChar w:fldCharType="begin"/>
            </w:r>
            <w:r>
              <w:rPr>
                <w:noProof/>
                <w:webHidden/>
              </w:rPr>
              <w:instrText xml:space="preserve"> PAGEREF _Toc158645001 \h </w:instrText>
            </w:r>
            <w:r>
              <w:rPr>
                <w:noProof/>
                <w:webHidden/>
              </w:rPr>
            </w:r>
            <w:r>
              <w:rPr>
                <w:noProof/>
                <w:webHidden/>
              </w:rPr>
              <w:fldChar w:fldCharType="separate"/>
            </w:r>
            <w:r w:rsidR="00540457">
              <w:rPr>
                <w:noProof/>
                <w:webHidden/>
              </w:rPr>
              <w:t>51</w:t>
            </w:r>
            <w:r>
              <w:rPr>
                <w:noProof/>
                <w:webHidden/>
              </w:rPr>
              <w:fldChar w:fldCharType="end"/>
            </w:r>
          </w:hyperlink>
        </w:p>
        <w:p w14:paraId="4E92E14F" w14:textId="6063A28D"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5002" w:history="1">
            <w:r w:rsidRPr="007C7ECE">
              <w:rPr>
                <w:rStyle w:val="Hipervnculo"/>
                <w:noProof/>
              </w:rPr>
              <w:t>4</w:t>
            </w:r>
            <w:r>
              <w:rPr>
                <w:rFonts w:asciiTheme="minorHAnsi" w:hAnsiTheme="minorHAnsi"/>
                <w:noProof/>
                <w:kern w:val="2"/>
                <w:sz w:val="24"/>
                <w:szCs w:val="24"/>
                <w:lang w:val="en-GB" w:eastAsia="en-GB"/>
                <w14:ligatures w14:val="standardContextual"/>
              </w:rPr>
              <w:tab/>
            </w:r>
            <w:r w:rsidRPr="007C7ECE">
              <w:rPr>
                <w:rStyle w:val="Hipervnculo"/>
                <w:noProof/>
              </w:rPr>
              <w:t>Tipos de Concreto</w:t>
            </w:r>
            <w:r>
              <w:rPr>
                <w:noProof/>
                <w:webHidden/>
              </w:rPr>
              <w:tab/>
            </w:r>
            <w:r>
              <w:rPr>
                <w:noProof/>
                <w:webHidden/>
              </w:rPr>
              <w:fldChar w:fldCharType="begin"/>
            </w:r>
            <w:r>
              <w:rPr>
                <w:noProof/>
                <w:webHidden/>
              </w:rPr>
              <w:instrText xml:space="preserve"> PAGEREF _Toc158645002 \h </w:instrText>
            </w:r>
            <w:r>
              <w:rPr>
                <w:noProof/>
                <w:webHidden/>
              </w:rPr>
            </w:r>
            <w:r>
              <w:rPr>
                <w:noProof/>
                <w:webHidden/>
              </w:rPr>
              <w:fldChar w:fldCharType="separate"/>
            </w:r>
            <w:r w:rsidR="00540457">
              <w:rPr>
                <w:noProof/>
                <w:webHidden/>
              </w:rPr>
              <w:t>52</w:t>
            </w:r>
            <w:r>
              <w:rPr>
                <w:noProof/>
                <w:webHidden/>
              </w:rPr>
              <w:fldChar w:fldCharType="end"/>
            </w:r>
          </w:hyperlink>
        </w:p>
        <w:p w14:paraId="73DA7926" w14:textId="1ED95455"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5003" w:history="1">
            <w:r w:rsidRPr="007C7ECE">
              <w:rPr>
                <w:rStyle w:val="Hipervnculo"/>
                <w:noProof/>
              </w:rPr>
              <w:t>5</w:t>
            </w:r>
            <w:r>
              <w:rPr>
                <w:rFonts w:asciiTheme="minorHAnsi" w:hAnsiTheme="minorHAnsi"/>
                <w:noProof/>
                <w:kern w:val="2"/>
                <w:sz w:val="24"/>
                <w:szCs w:val="24"/>
                <w:lang w:val="en-GB" w:eastAsia="en-GB"/>
                <w14:ligatures w14:val="standardContextual"/>
              </w:rPr>
              <w:tab/>
            </w:r>
            <w:r w:rsidRPr="007C7ECE">
              <w:rPr>
                <w:rStyle w:val="Hipervnculo"/>
                <w:noProof/>
              </w:rPr>
              <w:t>Composición del Concreto</w:t>
            </w:r>
            <w:r>
              <w:rPr>
                <w:noProof/>
                <w:webHidden/>
              </w:rPr>
              <w:tab/>
            </w:r>
            <w:r>
              <w:rPr>
                <w:noProof/>
                <w:webHidden/>
              </w:rPr>
              <w:fldChar w:fldCharType="begin"/>
            </w:r>
            <w:r>
              <w:rPr>
                <w:noProof/>
                <w:webHidden/>
              </w:rPr>
              <w:instrText xml:space="preserve"> PAGEREF _Toc158645003 \h </w:instrText>
            </w:r>
            <w:r>
              <w:rPr>
                <w:noProof/>
                <w:webHidden/>
              </w:rPr>
            </w:r>
            <w:r>
              <w:rPr>
                <w:noProof/>
                <w:webHidden/>
              </w:rPr>
              <w:fldChar w:fldCharType="separate"/>
            </w:r>
            <w:r w:rsidR="00540457">
              <w:rPr>
                <w:noProof/>
                <w:webHidden/>
              </w:rPr>
              <w:t>53</w:t>
            </w:r>
            <w:r>
              <w:rPr>
                <w:noProof/>
                <w:webHidden/>
              </w:rPr>
              <w:fldChar w:fldCharType="end"/>
            </w:r>
          </w:hyperlink>
        </w:p>
        <w:p w14:paraId="1F66A4C3" w14:textId="12BBABEE"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5004" w:history="1">
            <w:r w:rsidRPr="007C7ECE">
              <w:rPr>
                <w:rStyle w:val="Hipervnculo"/>
                <w:noProof/>
              </w:rPr>
              <w:t>Preservación del Medio Ambiente</w:t>
            </w:r>
            <w:r>
              <w:rPr>
                <w:noProof/>
                <w:webHidden/>
              </w:rPr>
              <w:tab/>
            </w:r>
            <w:r>
              <w:rPr>
                <w:noProof/>
                <w:webHidden/>
              </w:rPr>
              <w:fldChar w:fldCharType="begin"/>
            </w:r>
            <w:r>
              <w:rPr>
                <w:noProof/>
                <w:webHidden/>
              </w:rPr>
              <w:instrText xml:space="preserve"> PAGEREF _Toc158645004 \h </w:instrText>
            </w:r>
            <w:r>
              <w:rPr>
                <w:noProof/>
                <w:webHidden/>
              </w:rPr>
            </w:r>
            <w:r>
              <w:rPr>
                <w:noProof/>
                <w:webHidden/>
              </w:rPr>
              <w:fldChar w:fldCharType="separate"/>
            </w:r>
            <w:r w:rsidR="00540457">
              <w:rPr>
                <w:noProof/>
                <w:webHidden/>
              </w:rPr>
              <w:t>54</w:t>
            </w:r>
            <w:r>
              <w:rPr>
                <w:noProof/>
                <w:webHidden/>
              </w:rPr>
              <w:fldChar w:fldCharType="end"/>
            </w:r>
          </w:hyperlink>
        </w:p>
        <w:p w14:paraId="3FCB8D5A" w14:textId="03311D75" w:rsidR="002F0882" w:rsidRDefault="002F0882">
          <w:pPr>
            <w:pStyle w:val="TDC3"/>
            <w:tabs>
              <w:tab w:val="right" w:leader="dot" w:pos="9061"/>
            </w:tabs>
            <w:rPr>
              <w:rFonts w:asciiTheme="minorHAnsi" w:hAnsiTheme="minorHAnsi"/>
              <w:noProof/>
              <w:kern w:val="2"/>
              <w:sz w:val="24"/>
              <w:szCs w:val="24"/>
              <w:lang w:val="en-GB" w:eastAsia="en-GB"/>
              <w14:ligatures w14:val="standardContextual"/>
            </w:rPr>
          </w:pPr>
          <w:hyperlink w:anchor="_Toc158645005" w:history="1">
            <w:r w:rsidRPr="007C7ECE">
              <w:rPr>
                <w:rStyle w:val="Hipervnculo"/>
                <w:noProof/>
              </w:rPr>
              <w:t>Materiales</w:t>
            </w:r>
            <w:r>
              <w:rPr>
                <w:noProof/>
                <w:webHidden/>
              </w:rPr>
              <w:tab/>
            </w:r>
            <w:r>
              <w:rPr>
                <w:noProof/>
                <w:webHidden/>
              </w:rPr>
              <w:fldChar w:fldCharType="begin"/>
            </w:r>
            <w:r>
              <w:rPr>
                <w:noProof/>
                <w:webHidden/>
              </w:rPr>
              <w:instrText xml:space="preserve"> PAGEREF _Toc158645005 \h </w:instrText>
            </w:r>
            <w:r>
              <w:rPr>
                <w:noProof/>
                <w:webHidden/>
              </w:rPr>
            </w:r>
            <w:r>
              <w:rPr>
                <w:noProof/>
                <w:webHidden/>
              </w:rPr>
              <w:fldChar w:fldCharType="separate"/>
            </w:r>
            <w:r w:rsidR="00540457">
              <w:rPr>
                <w:noProof/>
                <w:webHidden/>
              </w:rPr>
              <w:t>54</w:t>
            </w:r>
            <w:r>
              <w:rPr>
                <w:noProof/>
                <w:webHidden/>
              </w:rPr>
              <w:fldChar w:fldCharType="end"/>
            </w:r>
          </w:hyperlink>
        </w:p>
        <w:p w14:paraId="7EFA9E97" w14:textId="564AE0FD"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5006" w:history="1">
            <w:r w:rsidRPr="007C7ECE">
              <w:rPr>
                <w:rStyle w:val="Hipervnculo"/>
                <w:noProof/>
              </w:rPr>
              <w:t>6</w:t>
            </w:r>
            <w:r>
              <w:rPr>
                <w:rFonts w:asciiTheme="minorHAnsi" w:hAnsiTheme="minorHAnsi"/>
                <w:noProof/>
                <w:kern w:val="2"/>
                <w:sz w:val="24"/>
                <w:szCs w:val="24"/>
                <w:lang w:val="en-GB" w:eastAsia="en-GB"/>
                <w14:ligatures w14:val="standardContextual"/>
              </w:rPr>
              <w:tab/>
            </w:r>
            <w:r w:rsidRPr="007C7ECE">
              <w:rPr>
                <w:rStyle w:val="Hipervnculo"/>
                <w:noProof/>
              </w:rPr>
              <w:t>Acopio y Manipuleo de Agregados</w:t>
            </w:r>
            <w:r>
              <w:rPr>
                <w:noProof/>
                <w:webHidden/>
              </w:rPr>
              <w:tab/>
            </w:r>
            <w:r>
              <w:rPr>
                <w:noProof/>
                <w:webHidden/>
              </w:rPr>
              <w:fldChar w:fldCharType="begin"/>
            </w:r>
            <w:r>
              <w:rPr>
                <w:noProof/>
                <w:webHidden/>
              </w:rPr>
              <w:instrText xml:space="preserve"> PAGEREF _Toc158645006 \h </w:instrText>
            </w:r>
            <w:r>
              <w:rPr>
                <w:noProof/>
                <w:webHidden/>
              </w:rPr>
            </w:r>
            <w:r>
              <w:rPr>
                <w:noProof/>
                <w:webHidden/>
              </w:rPr>
              <w:fldChar w:fldCharType="separate"/>
            </w:r>
            <w:r w:rsidR="00540457">
              <w:rPr>
                <w:noProof/>
                <w:webHidden/>
              </w:rPr>
              <w:t>58</w:t>
            </w:r>
            <w:r>
              <w:rPr>
                <w:noProof/>
                <w:webHidden/>
              </w:rPr>
              <w:fldChar w:fldCharType="end"/>
            </w:r>
          </w:hyperlink>
        </w:p>
        <w:p w14:paraId="6FA31272" w14:textId="3142A58E"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5007" w:history="1">
            <w:r w:rsidRPr="007C7ECE">
              <w:rPr>
                <w:rStyle w:val="Hipervnculo"/>
                <w:noProof/>
              </w:rPr>
              <w:t>7</w:t>
            </w:r>
            <w:r>
              <w:rPr>
                <w:rFonts w:asciiTheme="minorHAnsi" w:hAnsiTheme="minorHAnsi"/>
                <w:noProof/>
                <w:kern w:val="2"/>
                <w:sz w:val="24"/>
                <w:szCs w:val="24"/>
                <w:lang w:val="en-GB" w:eastAsia="en-GB"/>
                <w14:ligatures w14:val="standardContextual"/>
              </w:rPr>
              <w:tab/>
            </w:r>
            <w:r w:rsidRPr="007C7ECE">
              <w:rPr>
                <w:rStyle w:val="Hipervnculo"/>
                <w:noProof/>
              </w:rPr>
              <w:t>Equipo</w:t>
            </w:r>
            <w:r>
              <w:rPr>
                <w:noProof/>
                <w:webHidden/>
              </w:rPr>
              <w:tab/>
            </w:r>
            <w:r>
              <w:rPr>
                <w:noProof/>
                <w:webHidden/>
              </w:rPr>
              <w:fldChar w:fldCharType="begin"/>
            </w:r>
            <w:r>
              <w:rPr>
                <w:noProof/>
                <w:webHidden/>
              </w:rPr>
              <w:instrText xml:space="preserve"> PAGEREF _Toc158645007 \h </w:instrText>
            </w:r>
            <w:r>
              <w:rPr>
                <w:noProof/>
                <w:webHidden/>
              </w:rPr>
            </w:r>
            <w:r>
              <w:rPr>
                <w:noProof/>
                <w:webHidden/>
              </w:rPr>
              <w:fldChar w:fldCharType="separate"/>
            </w:r>
            <w:r w:rsidR="00540457">
              <w:rPr>
                <w:noProof/>
                <w:webHidden/>
              </w:rPr>
              <w:t>59</w:t>
            </w:r>
            <w:r>
              <w:rPr>
                <w:noProof/>
                <w:webHidden/>
              </w:rPr>
              <w:fldChar w:fldCharType="end"/>
            </w:r>
          </w:hyperlink>
        </w:p>
        <w:p w14:paraId="5E078889" w14:textId="03CCEE6E"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5008" w:history="1">
            <w:r w:rsidRPr="007C7ECE">
              <w:rPr>
                <w:rStyle w:val="Hipervnculo"/>
                <w:noProof/>
              </w:rPr>
              <w:t>8</w:t>
            </w:r>
            <w:r>
              <w:rPr>
                <w:rFonts w:asciiTheme="minorHAnsi" w:hAnsiTheme="minorHAnsi"/>
                <w:noProof/>
                <w:kern w:val="2"/>
                <w:sz w:val="24"/>
                <w:szCs w:val="24"/>
                <w:lang w:val="en-GB" w:eastAsia="en-GB"/>
                <w14:ligatures w14:val="standardContextual"/>
              </w:rPr>
              <w:tab/>
            </w:r>
            <w:r w:rsidRPr="007C7ECE">
              <w:rPr>
                <w:rStyle w:val="Hipervnculo"/>
                <w:noProof/>
              </w:rPr>
              <w:t>Procedimientos Constructivos</w:t>
            </w:r>
            <w:r>
              <w:rPr>
                <w:noProof/>
                <w:webHidden/>
              </w:rPr>
              <w:tab/>
            </w:r>
            <w:r>
              <w:rPr>
                <w:noProof/>
                <w:webHidden/>
              </w:rPr>
              <w:fldChar w:fldCharType="begin"/>
            </w:r>
            <w:r>
              <w:rPr>
                <w:noProof/>
                <w:webHidden/>
              </w:rPr>
              <w:instrText xml:space="preserve"> PAGEREF _Toc158645008 \h </w:instrText>
            </w:r>
            <w:r>
              <w:rPr>
                <w:noProof/>
                <w:webHidden/>
              </w:rPr>
            </w:r>
            <w:r>
              <w:rPr>
                <w:noProof/>
                <w:webHidden/>
              </w:rPr>
              <w:fldChar w:fldCharType="separate"/>
            </w:r>
            <w:r w:rsidR="00540457">
              <w:rPr>
                <w:noProof/>
                <w:webHidden/>
              </w:rPr>
              <w:t>59</w:t>
            </w:r>
            <w:r>
              <w:rPr>
                <w:noProof/>
                <w:webHidden/>
              </w:rPr>
              <w:fldChar w:fldCharType="end"/>
            </w:r>
          </w:hyperlink>
        </w:p>
        <w:p w14:paraId="620DE9FA" w14:textId="2126A431" w:rsidR="002F0882" w:rsidRDefault="002F0882">
          <w:pPr>
            <w:pStyle w:val="TDC3"/>
            <w:tabs>
              <w:tab w:val="left" w:pos="880"/>
              <w:tab w:val="right" w:leader="dot" w:pos="9061"/>
            </w:tabs>
            <w:rPr>
              <w:rFonts w:asciiTheme="minorHAnsi" w:hAnsiTheme="minorHAnsi"/>
              <w:noProof/>
              <w:kern w:val="2"/>
              <w:sz w:val="24"/>
              <w:szCs w:val="24"/>
              <w:lang w:val="en-GB" w:eastAsia="en-GB"/>
              <w14:ligatures w14:val="standardContextual"/>
            </w:rPr>
          </w:pPr>
          <w:hyperlink w:anchor="_Toc158645009" w:history="1">
            <w:r w:rsidRPr="007C7ECE">
              <w:rPr>
                <w:rStyle w:val="Hipervnculo"/>
                <w:noProof/>
              </w:rPr>
              <w:t>9</w:t>
            </w:r>
            <w:r>
              <w:rPr>
                <w:rFonts w:asciiTheme="minorHAnsi" w:hAnsiTheme="minorHAnsi"/>
                <w:noProof/>
                <w:kern w:val="2"/>
                <w:sz w:val="24"/>
                <w:szCs w:val="24"/>
                <w:lang w:val="en-GB" w:eastAsia="en-GB"/>
                <w14:ligatures w14:val="standardContextual"/>
              </w:rPr>
              <w:tab/>
            </w:r>
            <w:r w:rsidRPr="007C7ECE">
              <w:rPr>
                <w:rStyle w:val="Hipervnculo"/>
                <w:noProof/>
              </w:rPr>
              <w:t>Exigencias y Controles de Calidad</w:t>
            </w:r>
            <w:r>
              <w:rPr>
                <w:noProof/>
                <w:webHidden/>
              </w:rPr>
              <w:tab/>
            </w:r>
            <w:r>
              <w:rPr>
                <w:noProof/>
                <w:webHidden/>
              </w:rPr>
              <w:fldChar w:fldCharType="begin"/>
            </w:r>
            <w:r>
              <w:rPr>
                <w:noProof/>
                <w:webHidden/>
              </w:rPr>
              <w:instrText xml:space="preserve"> PAGEREF _Toc158645009 \h </w:instrText>
            </w:r>
            <w:r>
              <w:rPr>
                <w:noProof/>
                <w:webHidden/>
              </w:rPr>
            </w:r>
            <w:r>
              <w:rPr>
                <w:noProof/>
                <w:webHidden/>
              </w:rPr>
              <w:fldChar w:fldCharType="separate"/>
            </w:r>
            <w:r w:rsidR="00540457">
              <w:rPr>
                <w:noProof/>
                <w:webHidden/>
              </w:rPr>
              <w:t>63</w:t>
            </w:r>
            <w:r>
              <w:rPr>
                <w:noProof/>
                <w:webHidden/>
              </w:rPr>
              <w:fldChar w:fldCharType="end"/>
            </w:r>
          </w:hyperlink>
        </w:p>
        <w:p w14:paraId="4AD5FF79" w14:textId="58F2CFDB" w:rsidR="002F0882" w:rsidRDefault="002F0882">
          <w:pPr>
            <w:pStyle w:val="TDC3"/>
            <w:tabs>
              <w:tab w:val="left" w:pos="1100"/>
              <w:tab w:val="right" w:leader="dot" w:pos="9061"/>
            </w:tabs>
            <w:rPr>
              <w:rFonts w:asciiTheme="minorHAnsi" w:hAnsiTheme="minorHAnsi"/>
              <w:noProof/>
              <w:kern w:val="2"/>
              <w:sz w:val="24"/>
              <w:szCs w:val="24"/>
              <w:lang w:val="en-GB" w:eastAsia="en-GB"/>
              <w14:ligatures w14:val="standardContextual"/>
            </w:rPr>
          </w:pPr>
          <w:hyperlink w:anchor="_Toc158645010" w:history="1">
            <w:r w:rsidRPr="007C7ECE">
              <w:rPr>
                <w:rStyle w:val="Hipervnculo"/>
                <w:noProof/>
              </w:rPr>
              <w:t>10</w:t>
            </w:r>
            <w:r>
              <w:rPr>
                <w:rFonts w:asciiTheme="minorHAnsi" w:hAnsiTheme="minorHAnsi"/>
                <w:noProof/>
                <w:kern w:val="2"/>
                <w:sz w:val="24"/>
                <w:szCs w:val="24"/>
                <w:lang w:val="en-GB" w:eastAsia="en-GB"/>
                <w14:ligatures w14:val="standardContextual"/>
              </w:rPr>
              <w:tab/>
            </w:r>
            <w:r w:rsidRPr="007C7ECE">
              <w:rPr>
                <w:rStyle w:val="Hipervnculo"/>
                <w:noProof/>
              </w:rPr>
              <w:t>Conservación</w:t>
            </w:r>
            <w:r>
              <w:rPr>
                <w:noProof/>
                <w:webHidden/>
              </w:rPr>
              <w:tab/>
            </w:r>
            <w:r>
              <w:rPr>
                <w:noProof/>
                <w:webHidden/>
              </w:rPr>
              <w:fldChar w:fldCharType="begin"/>
            </w:r>
            <w:r>
              <w:rPr>
                <w:noProof/>
                <w:webHidden/>
              </w:rPr>
              <w:instrText xml:space="preserve"> PAGEREF _Toc158645010 \h </w:instrText>
            </w:r>
            <w:r>
              <w:rPr>
                <w:noProof/>
                <w:webHidden/>
              </w:rPr>
            </w:r>
            <w:r>
              <w:rPr>
                <w:noProof/>
                <w:webHidden/>
              </w:rPr>
              <w:fldChar w:fldCharType="separate"/>
            </w:r>
            <w:r w:rsidR="00540457">
              <w:rPr>
                <w:noProof/>
                <w:webHidden/>
              </w:rPr>
              <w:t>64</w:t>
            </w:r>
            <w:r>
              <w:rPr>
                <w:noProof/>
                <w:webHidden/>
              </w:rPr>
              <w:fldChar w:fldCharType="end"/>
            </w:r>
          </w:hyperlink>
        </w:p>
        <w:p w14:paraId="0EB6B521" w14:textId="4E082FA8" w:rsidR="002F0882" w:rsidRDefault="002F0882">
          <w:pPr>
            <w:pStyle w:val="TDC3"/>
            <w:tabs>
              <w:tab w:val="left" w:pos="1100"/>
              <w:tab w:val="right" w:leader="dot" w:pos="9061"/>
            </w:tabs>
            <w:rPr>
              <w:rFonts w:asciiTheme="minorHAnsi" w:hAnsiTheme="minorHAnsi"/>
              <w:noProof/>
              <w:kern w:val="2"/>
              <w:sz w:val="24"/>
              <w:szCs w:val="24"/>
              <w:lang w:val="en-GB" w:eastAsia="en-GB"/>
              <w14:ligatures w14:val="standardContextual"/>
            </w:rPr>
          </w:pPr>
          <w:hyperlink w:anchor="_Toc158645011" w:history="1">
            <w:r w:rsidRPr="007C7ECE">
              <w:rPr>
                <w:rStyle w:val="Hipervnculo"/>
                <w:noProof/>
              </w:rPr>
              <w:t>11</w:t>
            </w:r>
            <w:r>
              <w:rPr>
                <w:rFonts w:asciiTheme="minorHAnsi" w:hAnsiTheme="minorHAnsi"/>
                <w:noProof/>
                <w:kern w:val="2"/>
                <w:sz w:val="24"/>
                <w:szCs w:val="24"/>
                <w:lang w:val="en-GB" w:eastAsia="en-GB"/>
                <w14:ligatures w14:val="standardContextual"/>
              </w:rPr>
              <w:tab/>
            </w:r>
            <w:r w:rsidRPr="007C7ECE">
              <w:rPr>
                <w:rStyle w:val="Hipervnculo"/>
                <w:noProof/>
              </w:rPr>
              <w:t>Método de Medición y Pago</w:t>
            </w:r>
            <w:r>
              <w:rPr>
                <w:noProof/>
                <w:webHidden/>
              </w:rPr>
              <w:tab/>
            </w:r>
            <w:r>
              <w:rPr>
                <w:noProof/>
                <w:webHidden/>
              </w:rPr>
              <w:fldChar w:fldCharType="begin"/>
            </w:r>
            <w:r>
              <w:rPr>
                <w:noProof/>
                <w:webHidden/>
              </w:rPr>
              <w:instrText xml:space="preserve"> PAGEREF _Toc158645011 \h </w:instrText>
            </w:r>
            <w:r>
              <w:rPr>
                <w:noProof/>
                <w:webHidden/>
              </w:rPr>
            </w:r>
            <w:r>
              <w:rPr>
                <w:noProof/>
                <w:webHidden/>
              </w:rPr>
              <w:fldChar w:fldCharType="separate"/>
            </w:r>
            <w:r w:rsidR="00540457">
              <w:rPr>
                <w:noProof/>
                <w:webHidden/>
              </w:rPr>
              <w:t>64</w:t>
            </w:r>
            <w:r>
              <w:rPr>
                <w:noProof/>
                <w:webHidden/>
              </w:rPr>
              <w:fldChar w:fldCharType="end"/>
            </w:r>
          </w:hyperlink>
        </w:p>
        <w:p w14:paraId="124F633F" w14:textId="7BEE5E18"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12" w:history="1">
            <w:r w:rsidRPr="007C7ECE">
              <w:rPr>
                <w:rStyle w:val="Hipervnculo"/>
                <w:noProof/>
                <w:lang w:val="pt-BR"/>
              </w:rPr>
              <w:t>SECCION AUXILIAR 2: CUIDADO DEL MEDIO HAMBIENTE</w:t>
            </w:r>
            <w:r>
              <w:rPr>
                <w:noProof/>
                <w:webHidden/>
              </w:rPr>
              <w:tab/>
            </w:r>
            <w:r>
              <w:rPr>
                <w:noProof/>
                <w:webHidden/>
              </w:rPr>
              <w:fldChar w:fldCharType="begin"/>
            </w:r>
            <w:r>
              <w:rPr>
                <w:noProof/>
                <w:webHidden/>
              </w:rPr>
              <w:instrText xml:space="preserve"> PAGEREF _Toc158645012 \h </w:instrText>
            </w:r>
            <w:r>
              <w:rPr>
                <w:noProof/>
                <w:webHidden/>
              </w:rPr>
            </w:r>
            <w:r>
              <w:rPr>
                <w:noProof/>
                <w:webHidden/>
              </w:rPr>
              <w:fldChar w:fldCharType="separate"/>
            </w:r>
            <w:r w:rsidR="00540457">
              <w:rPr>
                <w:noProof/>
                <w:webHidden/>
              </w:rPr>
              <w:t>65</w:t>
            </w:r>
            <w:r>
              <w:rPr>
                <w:noProof/>
                <w:webHidden/>
              </w:rPr>
              <w:fldChar w:fldCharType="end"/>
            </w:r>
          </w:hyperlink>
        </w:p>
        <w:p w14:paraId="0A9F1A78" w14:textId="540FE190"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13" w:history="1">
            <w:r w:rsidRPr="007C7ECE">
              <w:rPr>
                <w:rStyle w:val="Hipervnculo"/>
                <w:noProof/>
              </w:rPr>
              <w:t>1.1</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Ampliación de la Plataforma Existente</w:t>
            </w:r>
            <w:r>
              <w:rPr>
                <w:noProof/>
                <w:webHidden/>
              </w:rPr>
              <w:tab/>
            </w:r>
            <w:r>
              <w:rPr>
                <w:noProof/>
                <w:webHidden/>
              </w:rPr>
              <w:fldChar w:fldCharType="begin"/>
            </w:r>
            <w:r>
              <w:rPr>
                <w:noProof/>
                <w:webHidden/>
              </w:rPr>
              <w:instrText xml:space="preserve"> PAGEREF _Toc158645013 \h </w:instrText>
            </w:r>
            <w:r>
              <w:rPr>
                <w:noProof/>
                <w:webHidden/>
              </w:rPr>
            </w:r>
            <w:r>
              <w:rPr>
                <w:noProof/>
                <w:webHidden/>
              </w:rPr>
              <w:fldChar w:fldCharType="separate"/>
            </w:r>
            <w:r w:rsidR="00540457">
              <w:rPr>
                <w:noProof/>
                <w:webHidden/>
              </w:rPr>
              <w:t>65</w:t>
            </w:r>
            <w:r>
              <w:rPr>
                <w:noProof/>
                <w:webHidden/>
              </w:rPr>
              <w:fldChar w:fldCharType="end"/>
            </w:r>
          </w:hyperlink>
        </w:p>
        <w:p w14:paraId="14C71203" w14:textId="2F181655"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14" w:history="1">
            <w:r w:rsidRPr="007C7ECE">
              <w:rPr>
                <w:rStyle w:val="Hipervnculo"/>
                <w:noProof/>
              </w:rPr>
              <w:t>1.2</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Taludes y Cunetas</w:t>
            </w:r>
            <w:r>
              <w:rPr>
                <w:noProof/>
                <w:webHidden/>
              </w:rPr>
              <w:tab/>
            </w:r>
            <w:r>
              <w:rPr>
                <w:noProof/>
                <w:webHidden/>
              </w:rPr>
              <w:fldChar w:fldCharType="begin"/>
            </w:r>
            <w:r>
              <w:rPr>
                <w:noProof/>
                <w:webHidden/>
              </w:rPr>
              <w:instrText xml:space="preserve"> PAGEREF _Toc158645014 \h </w:instrText>
            </w:r>
            <w:r>
              <w:rPr>
                <w:noProof/>
                <w:webHidden/>
              </w:rPr>
            </w:r>
            <w:r>
              <w:rPr>
                <w:noProof/>
                <w:webHidden/>
              </w:rPr>
              <w:fldChar w:fldCharType="separate"/>
            </w:r>
            <w:r w:rsidR="00540457">
              <w:rPr>
                <w:noProof/>
                <w:webHidden/>
              </w:rPr>
              <w:t>65</w:t>
            </w:r>
            <w:r>
              <w:rPr>
                <w:noProof/>
                <w:webHidden/>
              </w:rPr>
              <w:fldChar w:fldCharType="end"/>
            </w:r>
          </w:hyperlink>
        </w:p>
        <w:p w14:paraId="340ABB35" w14:textId="67AC2745"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15" w:history="1">
            <w:r w:rsidRPr="007C7ECE">
              <w:rPr>
                <w:rStyle w:val="Hipervnculo"/>
                <w:noProof/>
              </w:rPr>
              <w:t>1.3</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La Erosión y Sedimentación</w:t>
            </w:r>
            <w:r>
              <w:rPr>
                <w:noProof/>
                <w:webHidden/>
              </w:rPr>
              <w:tab/>
            </w:r>
            <w:r>
              <w:rPr>
                <w:noProof/>
                <w:webHidden/>
              </w:rPr>
              <w:fldChar w:fldCharType="begin"/>
            </w:r>
            <w:r>
              <w:rPr>
                <w:noProof/>
                <w:webHidden/>
              </w:rPr>
              <w:instrText xml:space="preserve"> PAGEREF _Toc158645015 \h </w:instrText>
            </w:r>
            <w:r>
              <w:rPr>
                <w:noProof/>
                <w:webHidden/>
              </w:rPr>
            </w:r>
            <w:r>
              <w:rPr>
                <w:noProof/>
                <w:webHidden/>
              </w:rPr>
              <w:fldChar w:fldCharType="separate"/>
            </w:r>
            <w:r w:rsidR="00540457">
              <w:rPr>
                <w:noProof/>
                <w:webHidden/>
              </w:rPr>
              <w:t>65</w:t>
            </w:r>
            <w:r>
              <w:rPr>
                <w:noProof/>
                <w:webHidden/>
              </w:rPr>
              <w:fldChar w:fldCharType="end"/>
            </w:r>
          </w:hyperlink>
        </w:p>
        <w:p w14:paraId="1ABCA9FC" w14:textId="7BEB225D"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16" w:history="1">
            <w:r w:rsidRPr="007C7ECE">
              <w:rPr>
                <w:rStyle w:val="Hipervnculo"/>
                <w:noProof/>
              </w:rPr>
              <w:t>1.4</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El Retiro de Materiales de Préstamo</w:t>
            </w:r>
            <w:r>
              <w:rPr>
                <w:noProof/>
                <w:webHidden/>
              </w:rPr>
              <w:tab/>
            </w:r>
            <w:r>
              <w:rPr>
                <w:noProof/>
                <w:webHidden/>
              </w:rPr>
              <w:fldChar w:fldCharType="begin"/>
            </w:r>
            <w:r>
              <w:rPr>
                <w:noProof/>
                <w:webHidden/>
              </w:rPr>
              <w:instrText xml:space="preserve"> PAGEREF _Toc158645016 \h </w:instrText>
            </w:r>
            <w:r>
              <w:rPr>
                <w:noProof/>
                <w:webHidden/>
              </w:rPr>
            </w:r>
            <w:r>
              <w:rPr>
                <w:noProof/>
                <w:webHidden/>
              </w:rPr>
              <w:fldChar w:fldCharType="separate"/>
            </w:r>
            <w:r w:rsidR="00540457">
              <w:rPr>
                <w:noProof/>
                <w:webHidden/>
              </w:rPr>
              <w:t>66</w:t>
            </w:r>
            <w:r>
              <w:rPr>
                <w:noProof/>
                <w:webHidden/>
              </w:rPr>
              <w:fldChar w:fldCharType="end"/>
            </w:r>
          </w:hyperlink>
        </w:p>
        <w:p w14:paraId="52D1F832" w14:textId="34418B43"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17" w:history="1">
            <w:r w:rsidRPr="007C7ECE">
              <w:rPr>
                <w:rStyle w:val="Hipervnculo"/>
                <w:noProof/>
              </w:rPr>
              <w:t>1.5</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Revestimiento con Ripio y Plantas</w:t>
            </w:r>
            <w:r>
              <w:rPr>
                <w:noProof/>
                <w:webHidden/>
              </w:rPr>
              <w:tab/>
            </w:r>
            <w:r>
              <w:rPr>
                <w:noProof/>
                <w:webHidden/>
              </w:rPr>
              <w:fldChar w:fldCharType="begin"/>
            </w:r>
            <w:r>
              <w:rPr>
                <w:noProof/>
                <w:webHidden/>
              </w:rPr>
              <w:instrText xml:space="preserve"> PAGEREF _Toc158645017 \h </w:instrText>
            </w:r>
            <w:r>
              <w:rPr>
                <w:noProof/>
                <w:webHidden/>
              </w:rPr>
            </w:r>
            <w:r>
              <w:rPr>
                <w:noProof/>
                <w:webHidden/>
              </w:rPr>
              <w:fldChar w:fldCharType="separate"/>
            </w:r>
            <w:r w:rsidR="00540457">
              <w:rPr>
                <w:noProof/>
                <w:webHidden/>
              </w:rPr>
              <w:t>66</w:t>
            </w:r>
            <w:r>
              <w:rPr>
                <w:noProof/>
                <w:webHidden/>
              </w:rPr>
              <w:fldChar w:fldCharType="end"/>
            </w:r>
          </w:hyperlink>
        </w:p>
        <w:p w14:paraId="5C2B7339" w14:textId="78320ECD"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18" w:history="1">
            <w:r w:rsidRPr="007C7ECE">
              <w:rPr>
                <w:rStyle w:val="Hipervnculo"/>
                <w:noProof/>
              </w:rPr>
              <w:t>1.6</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Contaminación</w:t>
            </w:r>
            <w:r>
              <w:rPr>
                <w:noProof/>
                <w:webHidden/>
              </w:rPr>
              <w:tab/>
            </w:r>
            <w:r>
              <w:rPr>
                <w:noProof/>
                <w:webHidden/>
              </w:rPr>
              <w:fldChar w:fldCharType="begin"/>
            </w:r>
            <w:r>
              <w:rPr>
                <w:noProof/>
                <w:webHidden/>
              </w:rPr>
              <w:instrText xml:space="preserve"> PAGEREF _Toc158645018 \h </w:instrText>
            </w:r>
            <w:r>
              <w:rPr>
                <w:noProof/>
                <w:webHidden/>
              </w:rPr>
            </w:r>
            <w:r>
              <w:rPr>
                <w:noProof/>
                <w:webHidden/>
              </w:rPr>
              <w:fldChar w:fldCharType="separate"/>
            </w:r>
            <w:r w:rsidR="00540457">
              <w:rPr>
                <w:noProof/>
                <w:webHidden/>
              </w:rPr>
              <w:t>66</w:t>
            </w:r>
            <w:r>
              <w:rPr>
                <w:noProof/>
                <w:webHidden/>
              </w:rPr>
              <w:fldChar w:fldCharType="end"/>
            </w:r>
          </w:hyperlink>
        </w:p>
        <w:p w14:paraId="09F0427A" w14:textId="3DF5A96B"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19" w:history="1">
            <w:r w:rsidRPr="007C7ECE">
              <w:rPr>
                <w:rStyle w:val="Hipervnculo"/>
                <w:noProof/>
              </w:rPr>
              <w:t>1.7</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Movimiento de Suelo</w:t>
            </w:r>
            <w:r>
              <w:rPr>
                <w:noProof/>
                <w:webHidden/>
              </w:rPr>
              <w:tab/>
            </w:r>
            <w:r>
              <w:rPr>
                <w:noProof/>
                <w:webHidden/>
              </w:rPr>
              <w:fldChar w:fldCharType="begin"/>
            </w:r>
            <w:r>
              <w:rPr>
                <w:noProof/>
                <w:webHidden/>
              </w:rPr>
              <w:instrText xml:space="preserve"> PAGEREF _Toc158645019 \h </w:instrText>
            </w:r>
            <w:r>
              <w:rPr>
                <w:noProof/>
                <w:webHidden/>
              </w:rPr>
            </w:r>
            <w:r>
              <w:rPr>
                <w:noProof/>
                <w:webHidden/>
              </w:rPr>
              <w:fldChar w:fldCharType="separate"/>
            </w:r>
            <w:r w:rsidR="00540457">
              <w:rPr>
                <w:noProof/>
                <w:webHidden/>
              </w:rPr>
              <w:t>68</w:t>
            </w:r>
            <w:r>
              <w:rPr>
                <w:noProof/>
                <w:webHidden/>
              </w:rPr>
              <w:fldChar w:fldCharType="end"/>
            </w:r>
          </w:hyperlink>
        </w:p>
        <w:p w14:paraId="613303F5" w14:textId="58E18266"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20" w:history="1">
            <w:r w:rsidRPr="007C7ECE">
              <w:rPr>
                <w:rStyle w:val="Hipervnculo"/>
                <w:noProof/>
              </w:rPr>
              <w:t>1.8</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Rellenos</w:t>
            </w:r>
            <w:r>
              <w:rPr>
                <w:noProof/>
                <w:webHidden/>
              </w:rPr>
              <w:tab/>
            </w:r>
            <w:r>
              <w:rPr>
                <w:noProof/>
                <w:webHidden/>
              </w:rPr>
              <w:fldChar w:fldCharType="begin"/>
            </w:r>
            <w:r>
              <w:rPr>
                <w:noProof/>
                <w:webHidden/>
              </w:rPr>
              <w:instrText xml:space="preserve"> PAGEREF _Toc158645020 \h </w:instrText>
            </w:r>
            <w:r>
              <w:rPr>
                <w:noProof/>
                <w:webHidden/>
              </w:rPr>
            </w:r>
            <w:r>
              <w:rPr>
                <w:noProof/>
                <w:webHidden/>
              </w:rPr>
              <w:fldChar w:fldCharType="separate"/>
            </w:r>
            <w:r w:rsidR="00540457">
              <w:rPr>
                <w:noProof/>
                <w:webHidden/>
              </w:rPr>
              <w:t>70</w:t>
            </w:r>
            <w:r>
              <w:rPr>
                <w:noProof/>
                <w:webHidden/>
              </w:rPr>
              <w:fldChar w:fldCharType="end"/>
            </w:r>
          </w:hyperlink>
        </w:p>
        <w:p w14:paraId="7D2BAC56" w14:textId="6950C2C3"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21" w:history="1">
            <w:r w:rsidRPr="007C7ECE">
              <w:rPr>
                <w:rStyle w:val="Hipervnculo"/>
                <w:noProof/>
              </w:rPr>
              <w:t>1.9</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Obras de Arte y Pavimento</w:t>
            </w:r>
            <w:r>
              <w:rPr>
                <w:noProof/>
                <w:webHidden/>
              </w:rPr>
              <w:tab/>
            </w:r>
            <w:r>
              <w:rPr>
                <w:noProof/>
                <w:webHidden/>
              </w:rPr>
              <w:fldChar w:fldCharType="begin"/>
            </w:r>
            <w:r>
              <w:rPr>
                <w:noProof/>
                <w:webHidden/>
              </w:rPr>
              <w:instrText xml:space="preserve"> PAGEREF _Toc158645021 \h </w:instrText>
            </w:r>
            <w:r>
              <w:rPr>
                <w:noProof/>
                <w:webHidden/>
              </w:rPr>
            </w:r>
            <w:r>
              <w:rPr>
                <w:noProof/>
                <w:webHidden/>
              </w:rPr>
              <w:fldChar w:fldCharType="separate"/>
            </w:r>
            <w:r w:rsidR="00540457">
              <w:rPr>
                <w:noProof/>
                <w:webHidden/>
              </w:rPr>
              <w:t>70</w:t>
            </w:r>
            <w:r>
              <w:rPr>
                <w:noProof/>
                <w:webHidden/>
              </w:rPr>
              <w:fldChar w:fldCharType="end"/>
            </w:r>
          </w:hyperlink>
        </w:p>
        <w:p w14:paraId="0F7F5362" w14:textId="47CBC937"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22" w:history="1">
            <w:r w:rsidRPr="007C7ECE">
              <w:rPr>
                <w:rStyle w:val="Hipervnculo"/>
                <w:noProof/>
              </w:rPr>
              <w:t>1.10</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Remoción de Estructuras Existentes</w:t>
            </w:r>
            <w:r>
              <w:rPr>
                <w:noProof/>
                <w:webHidden/>
              </w:rPr>
              <w:tab/>
            </w:r>
            <w:r>
              <w:rPr>
                <w:noProof/>
                <w:webHidden/>
              </w:rPr>
              <w:fldChar w:fldCharType="begin"/>
            </w:r>
            <w:r>
              <w:rPr>
                <w:noProof/>
                <w:webHidden/>
              </w:rPr>
              <w:instrText xml:space="preserve"> PAGEREF _Toc158645022 \h </w:instrText>
            </w:r>
            <w:r>
              <w:rPr>
                <w:noProof/>
                <w:webHidden/>
              </w:rPr>
            </w:r>
            <w:r>
              <w:rPr>
                <w:noProof/>
                <w:webHidden/>
              </w:rPr>
              <w:fldChar w:fldCharType="separate"/>
            </w:r>
            <w:r w:rsidR="00540457">
              <w:rPr>
                <w:noProof/>
                <w:webHidden/>
              </w:rPr>
              <w:t>73</w:t>
            </w:r>
            <w:r>
              <w:rPr>
                <w:noProof/>
                <w:webHidden/>
              </w:rPr>
              <w:fldChar w:fldCharType="end"/>
            </w:r>
          </w:hyperlink>
        </w:p>
        <w:p w14:paraId="22AE9F0F" w14:textId="5E8B401A"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23" w:history="1">
            <w:r w:rsidRPr="007C7ECE">
              <w:rPr>
                <w:rStyle w:val="Hipervnculo"/>
                <w:noProof/>
              </w:rPr>
              <w:t>1.11</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Señalización</w:t>
            </w:r>
            <w:r>
              <w:rPr>
                <w:noProof/>
                <w:webHidden/>
              </w:rPr>
              <w:tab/>
            </w:r>
            <w:r>
              <w:rPr>
                <w:noProof/>
                <w:webHidden/>
              </w:rPr>
              <w:fldChar w:fldCharType="begin"/>
            </w:r>
            <w:r>
              <w:rPr>
                <w:noProof/>
                <w:webHidden/>
              </w:rPr>
              <w:instrText xml:space="preserve"> PAGEREF _Toc158645023 \h </w:instrText>
            </w:r>
            <w:r>
              <w:rPr>
                <w:noProof/>
                <w:webHidden/>
              </w:rPr>
            </w:r>
            <w:r>
              <w:rPr>
                <w:noProof/>
                <w:webHidden/>
              </w:rPr>
              <w:fldChar w:fldCharType="separate"/>
            </w:r>
            <w:r w:rsidR="00540457">
              <w:rPr>
                <w:noProof/>
                <w:webHidden/>
              </w:rPr>
              <w:t>74</w:t>
            </w:r>
            <w:r>
              <w:rPr>
                <w:noProof/>
                <w:webHidden/>
              </w:rPr>
              <w:fldChar w:fldCharType="end"/>
            </w:r>
          </w:hyperlink>
        </w:p>
        <w:p w14:paraId="2018CEBA" w14:textId="3AEAADD7"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24" w:history="1">
            <w:r w:rsidRPr="007C7ECE">
              <w:rPr>
                <w:rStyle w:val="Hipervnculo"/>
                <w:noProof/>
              </w:rPr>
              <w:t>1.12</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Emisiones Energéticas</w:t>
            </w:r>
            <w:r>
              <w:rPr>
                <w:noProof/>
                <w:webHidden/>
              </w:rPr>
              <w:tab/>
            </w:r>
            <w:r>
              <w:rPr>
                <w:noProof/>
                <w:webHidden/>
              </w:rPr>
              <w:fldChar w:fldCharType="begin"/>
            </w:r>
            <w:r>
              <w:rPr>
                <w:noProof/>
                <w:webHidden/>
              </w:rPr>
              <w:instrText xml:space="preserve"> PAGEREF _Toc158645024 \h </w:instrText>
            </w:r>
            <w:r>
              <w:rPr>
                <w:noProof/>
                <w:webHidden/>
              </w:rPr>
            </w:r>
            <w:r>
              <w:rPr>
                <w:noProof/>
                <w:webHidden/>
              </w:rPr>
              <w:fldChar w:fldCharType="separate"/>
            </w:r>
            <w:r w:rsidR="00540457">
              <w:rPr>
                <w:noProof/>
                <w:webHidden/>
              </w:rPr>
              <w:t>74</w:t>
            </w:r>
            <w:r>
              <w:rPr>
                <w:noProof/>
                <w:webHidden/>
              </w:rPr>
              <w:fldChar w:fldCharType="end"/>
            </w:r>
          </w:hyperlink>
        </w:p>
        <w:p w14:paraId="72BF8BF6" w14:textId="422256CF"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25" w:history="1">
            <w:r w:rsidRPr="007C7ECE">
              <w:rPr>
                <w:rStyle w:val="Hipervnculo"/>
                <w:noProof/>
              </w:rPr>
              <w:t>ANEXO 3: MEDIDAS DE PROTECCIÓN AMBIENTAL ESTABLECIDAS POR LA SEAM</w:t>
            </w:r>
            <w:r>
              <w:rPr>
                <w:noProof/>
                <w:webHidden/>
              </w:rPr>
              <w:tab/>
            </w:r>
            <w:r>
              <w:rPr>
                <w:noProof/>
                <w:webHidden/>
              </w:rPr>
              <w:fldChar w:fldCharType="begin"/>
            </w:r>
            <w:r>
              <w:rPr>
                <w:noProof/>
                <w:webHidden/>
              </w:rPr>
              <w:instrText xml:space="preserve"> PAGEREF _Toc158645025 \h </w:instrText>
            </w:r>
            <w:r>
              <w:rPr>
                <w:noProof/>
                <w:webHidden/>
              </w:rPr>
            </w:r>
            <w:r>
              <w:rPr>
                <w:noProof/>
                <w:webHidden/>
              </w:rPr>
              <w:fldChar w:fldCharType="separate"/>
            </w:r>
            <w:r w:rsidR="00540457">
              <w:rPr>
                <w:noProof/>
                <w:webHidden/>
              </w:rPr>
              <w:t>75</w:t>
            </w:r>
            <w:r>
              <w:rPr>
                <w:noProof/>
                <w:webHidden/>
              </w:rPr>
              <w:fldChar w:fldCharType="end"/>
            </w:r>
          </w:hyperlink>
        </w:p>
        <w:p w14:paraId="396946C4" w14:textId="6F85C38A"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26" w:history="1">
            <w:r w:rsidRPr="007C7ECE">
              <w:rPr>
                <w:rStyle w:val="Hipervnculo"/>
                <w:noProof/>
              </w:rPr>
              <w:t>1.13</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Prevenir la contaminación y/o degradación de los suelos y aguas, a través de:</w:t>
            </w:r>
            <w:r>
              <w:rPr>
                <w:noProof/>
                <w:webHidden/>
              </w:rPr>
              <w:tab/>
            </w:r>
            <w:r>
              <w:rPr>
                <w:noProof/>
                <w:webHidden/>
              </w:rPr>
              <w:fldChar w:fldCharType="begin"/>
            </w:r>
            <w:r>
              <w:rPr>
                <w:noProof/>
                <w:webHidden/>
              </w:rPr>
              <w:instrText xml:space="preserve"> PAGEREF _Toc158645026 \h </w:instrText>
            </w:r>
            <w:r>
              <w:rPr>
                <w:noProof/>
                <w:webHidden/>
              </w:rPr>
            </w:r>
            <w:r>
              <w:rPr>
                <w:noProof/>
                <w:webHidden/>
              </w:rPr>
              <w:fldChar w:fldCharType="separate"/>
            </w:r>
            <w:r w:rsidR="00540457">
              <w:rPr>
                <w:noProof/>
                <w:webHidden/>
              </w:rPr>
              <w:t>75</w:t>
            </w:r>
            <w:r>
              <w:rPr>
                <w:noProof/>
                <w:webHidden/>
              </w:rPr>
              <w:fldChar w:fldCharType="end"/>
            </w:r>
          </w:hyperlink>
        </w:p>
        <w:p w14:paraId="16CCA459" w14:textId="449FC08F"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27" w:history="1">
            <w:r w:rsidRPr="007C7ECE">
              <w:rPr>
                <w:rStyle w:val="Hipervnculo"/>
                <w:noProof/>
              </w:rPr>
              <w:t>1.14</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Prevenir y evitar accidentes a peatones y vehículos circulantes:</w:t>
            </w:r>
            <w:r>
              <w:rPr>
                <w:noProof/>
                <w:webHidden/>
              </w:rPr>
              <w:tab/>
            </w:r>
            <w:r>
              <w:rPr>
                <w:noProof/>
                <w:webHidden/>
              </w:rPr>
              <w:fldChar w:fldCharType="begin"/>
            </w:r>
            <w:r>
              <w:rPr>
                <w:noProof/>
                <w:webHidden/>
              </w:rPr>
              <w:instrText xml:space="preserve"> PAGEREF _Toc158645027 \h </w:instrText>
            </w:r>
            <w:r>
              <w:rPr>
                <w:noProof/>
                <w:webHidden/>
              </w:rPr>
            </w:r>
            <w:r>
              <w:rPr>
                <w:noProof/>
                <w:webHidden/>
              </w:rPr>
              <w:fldChar w:fldCharType="separate"/>
            </w:r>
            <w:r w:rsidR="00540457">
              <w:rPr>
                <w:noProof/>
                <w:webHidden/>
              </w:rPr>
              <w:t>75</w:t>
            </w:r>
            <w:r>
              <w:rPr>
                <w:noProof/>
                <w:webHidden/>
              </w:rPr>
              <w:fldChar w:fldCharType="end"/>
            </w:r>
          </w:hyperlink>
        </w:p>
        <w:p w14:paraId="43C9A753" w14:textId="1D62788F"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28" w:history="1">
            <w:r w:rsidRPr="007C7ECE">
              <w:rPr>
                <w:rStyle w:val="Hipervnculo"/>
                <w:noProof/>
              </w:rPr>
              <w:t>1.15</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Implementar medidas efectivas, de tal forma a minimizar los impactos negativos relacionados CON LA calidad del aire, a través de:</w:t>
            </w:r>
            <w:r>
              <w:rPr>
                <w:noProof/>
                <w:webHidden/>
              </w:rPr>
              <w:tab/>
            </w:r>
            <w:r>
              <w:rPr>
                <w:noProof/>
                <w:webHidden/>
              </w:rPr>
              <w:fldChar w:fldCharType="begin"/>
            </w:r>
            <w:r>
              <w:rPr>
                <w:noProof/>
                <w:webHidden/>
              </w:rPr>
              <w:instrText xml:space="preserve"> PAGEREF _Toc158645028 \h </w:instrText>
            </w:r>
            <w:r>
              <w:rPr>
                <w:noProof/>
                <w:webHidden/>
              </w:rPr>
            </w:r>
            <w:r>
              <w:rPr>
                <w:noProof/>
                <w:webHidden/>
              </w:rPr>
              <w:fldChar w:fldCharType="separate"/>
            </w:r>
            <w:r w:rsidR="00540457">
              <w:rPr>
                <w:noProof/>
                <w:webHidden/>
              </w:rPr>
              <w:t>75</w:t>
            </w:r>
            <w:r>
              <w:rPr>
                <w:noProof/>
                <w:webHidden/>
              </w:rPr>
              <w:fldChar w:fldCharType="end"/>
            </w:r>
          </w:hyperlink>
        </w:p>
        <w:p w14:paraId="2A24EF73" w14:textId="5839AF43"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29" w:history="1">
            <w:r w:rsidRPr="007C7ECE">
              <w:rPr>
                <w:rStyle w:val="Hipervnculo"/>
                <w:noProof/>
              </w:rPr>
              <w:t>1.16</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En cuanto al equipamiento y seguridad:</w:t>
            </w:r>
            <w:r>
              <w:rPr>
                <w:noProof/>
                <w:webHidden/>
              </w:rPr>
              <w:tab/>
            </w:r>
            <w:r>
              <w:rPr>
                <w:noProof/>
                <w:webHidden/>
              </w:rPr>
              <w:fldChar w:fldCharType="begin"/>
            </w:r>
            <w:r>
              <w:rPr>
                <w:noProof/>
                <w:webHidden/>
              </w:rPr>
              <w:instrText xml:space="preserve"> PAGEREF _Toc158645029 \h </w:instrText>
            </w:r>
            <w:r>
              <w:rPr>
                <w:noProof/>
                <w:webHidden/>
              </w:rPr>
            </w:r>
            <w:r>
              <w:rPr>
                <w:noProof/>
                <w:webHidden/>
              </w:rPr>
              <w:fldChar w:fldCharType="separate"/>
            </w:r>
            <w:r w:rsidR="00540457">
              <w:rPr>
                <w:noProof/>
                <w:webHidden/>
              </w:rPr>
              <w:t>75</w:t>
            </w:r>
            <w:r>
              <w:rPr>
                <w:noProof/>
                <w:webHidden/>
              </w:rPr>
              <w:fldChar w:fldCharType="end"/>
            </w:r>
          </w:hyperlink>
        </w:p>
        <w:p w14:paraId="6602CF83" w14:textId="4835094B"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30" w:history="1">
            <w:r w:rsidRPr="007C7ECE">
              <w:rPr>
                <w:rStyle w:val="Hipervnculo"/>
                <w:noProof/>
              </w:rPr>
              <w:t>1.17</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Implementar un Programa de PRotenciación de los Impactos Directos Positivos, con el objeto de:</w:t>
            </w:r>
            <w:r>
              <w:rPr>
                <w:noProof/>
                <w:webHidden/>
              </w:rPr>
              <w:tab/>
            </w:r>
            <w:r>
              <w:rPr>
                <w:noProof/>
                <w:webHidden/>
              </w:rPr>
              <w:fldChar w:fldCharType="begin"/>
            </w:r>
            <w:r>
              <w:rPr>
                <w:noProof/>
                <w:webHidden/>
              </w:rPr>
              <w:instrText xml:space="preserve"> PAGEREF _Toc158645030 \h </w:instrText>
            </w:r>
            <w:r>
              <w:rPr>
                <w:noProof/>
                <w:webHidden/>
              </w:rPr>
            </w:r>
            <w:r>
              <w:rPr>
                <w:noProof/>
                <w:webHidden/>
              </w:rPr>
              <w:fldChar w:fldCharType="separate"/>
            </w:r>
            <w:r w:rsidR="00540457">
              <w:rPr>
                <w:noProof/>
                <w:webHidden/>
              </w:rPr>
              <w:t>76</w:t>
            </w:r>
            <w:r>
              <w:rPr>
                <w:noProof/>
                <w:webHidden/>
              </w:rPr>
              <w:fldChar w:fldCharType="end"/>
            </w:r>
          </w:hyperlink>
        </w:p>
        <w:p w14:paraId="14DFD266" w14:textId="14B79E5C" w:rsidR="002F0882" w:rsidRDefault="002F0882">
          <w:pPr>
            <w:pStyle w:val="TDC2"/>
            <w:rPr>
              <w:rFonts w:asciiTheme="minorHAnsi" w:eastAsiaTheme="minorEastAsia" w:hAnsiTheme="minorHAnsi" w:cstheme="minorBidi"/>
              <w:noProof/>
              <w:kern w:val="2"/>
              <w:sz w:val="24"/>
              <w:szCs w:val="24"/>
              <w:lang w:val="en-GB" w:eastAsia="en-GB"/>
              <w14:ligatures w14:val="standardContextual"/>
            </w:rPr>
          </w:pPr>
          <w:hyperlink w:anchor="_Toc158645031" w:history="1">
            <w:r w:rsidRPr="007C7ECE">
              <w:rPr>
                <w:rStyle w:val="Hipervnculo"/>
                <w:noProof/>
              </w:rPr>
              <w:t>1.18</w:t>
            </w:r>
            <w:r>
              <w:rPr>
                <w:rFonts w:asciiTheme="minorHAnsi" w:eastAsiaTheme="minorEastAsia" w:hAnsiTheme="minorHAnsi" w:cstheme="minorBidi"/>
                <w:noProof/>
                <w:kern w:val="2"/>
                <w:sz w:val="24"/>
                <w:szCs w:val="24"/>
                <w:lang w:val="en-GB" w:eastAsia="en-GB"/>
                <w14:ligatures w14:val="standardContextual"/>
              </w:rPr>
              <w:tab/>
            </w:r>
            <w:r w:rsidRPr="007C7ECE">
              <w:rPr>
                <w:rStyle w:val="Hipervnculo"/>
                <w:noProof/>
              </w:rPr>
              <w:t>Implementación de los planes de gestión ambiental genéricos</w:t>
            </w:r>
            <w:r>
              <w:rPr>
                <w:noProof/>
                <w:webHidden/>
              </w:rPr>
              <w:tab/>
            </w:r>
            <w:r>
              <w:rPr>
                <w:noProof/>
                <w:webHidden/>
              </w:rPr>
              <w:fldChar w:fldCharType="begin"/>
            </w:r>
            <w:r>
              <w:rPr>
                <w:noProof/>
                <w:webHidden/>
              </w:rPr>
              <w:instrText xml:space="preserve"> PAGEREF _Toc158645031 \h </w:instrText>
            </w:r>
            <w:r>
              <w:rPr>
                <w:noProof/>
                <w:webHidden/>
              </w:rPr>
            </w:r>
            <w:r>
              <w:rPr>
                <w:noProof/>
                <w:webHidden/>
              </w:rPr>
              <w:fldChar w:fldCharType="separate"/>
            </w:r>
            <w:r w:rsidR="00540457">
              <w:rPr>
                <w:noProof/>
                <w:webHidden/>
              </w:rPr>
              <w:t>76</w:t>
            </w:r>
            <w:r>
              <w:rPr>
                <w:noProof/>
                <w:webHidden/>
              </w:rPr>
              <w:fldChar w:fldCharType="end"/>
            </w:r>
          </w:hyperlink>
        </w:p>
        <w:p w14:paraId="558C7374" w14:textId="6997458E" w:rsidR="008B489E" w:rsidRDefault="00F71E81" w:rsidP="008D273C">
          <w:pPr>
            <w:spacing w:before="0" w:after="0"/>
          </w:pPr>
          <w:r w:rsidRPr="008D273C">
            <w:rPr>
              <w:rFonts w:cstheme="minorHAnsi"/>
              <w:b/>
              <w:bCs/>
              <w:szCs w:val="22"/>
              <w:lang w:val="es-ES"/>
            </w:rPr>
            <w:fldChar w:fldCharType="end"/>
          </w:r>
        </w:p>
      </w:sdtContent>
    </w:sdt>
    <w:p w14:paraId="08361B09" w14:textId="77777777" w:rsidR="008B489E" w:rsidRDefault="008B489E">
      <w:pPr>
        <w:spacing w:before="100" w:after="200" w:line="276" w:lineRule="auto"/>
        <w:jc w:val="left"/>
      </w:pPr>
      <w:r>
        <w:br w:type="page"/>
      </w:r>
    </w:p>
    <w:p w14:paraId="1EB7DF58" w14:textId="77777777" w:rsidR="00D37646" w:rsidRPr="005F5FF7" w:rsidRDefault="00D37646" w:rsidP="008B489E">
      <w:pPr>
        <w:jc w:val="center"/>
        <w:rPr>
          <w:b/>
          <w:sz w:val="24"/>
          <w:szCs w:val="24"/>
        </w:rPr>
      </w:pPr>
      <w:r w:rsidRPr="005F5FF7">
        <w:rPr>
          <w:b/>
          <w:sz w:val="24"/>
          <w:szCs w:val="24"/>
        </w:rPr>
        <w:lastRenderedPageBreak/>
        <w:t>ABREVIATURAS</w:t>
      </w:r>
    </w:p>
    <w:p w14:paraId="0EFFF9DB" w14:textId="77777777" w:rsidR="00D37646" w:rsidRPr="005F5FF7" w:rsidRDefault="00D37646" w:rsidP="00D37646"/>
    <w:tbl>
      <w:tblPr>
        <w:tblW w:w="0" w:type="auto"/>
        <w:jc w:val="center"/>
        <w:tblLook w:val="04A0" w:firstRow="1" w:lastRow="0" w:firstColumn="1" w:lastColumn="0" w:noHBand="0" w:noVBand="1"/>
      </w:tblPr>
      <w:tblGrid>
        <w:gridCol w:w="990"/>
        <w:gridCol w:w="8081"/>
      </w:tblGrid>
      <w:tr w:rsidR="00D37646" w:rsidRPr="005F5FF7" w14:paraId="2B60F058" w14:textId="77777777" w:rsidTr="00D234DB">
        <w:trPr>
          <w:trHeight w:val="454"/>
          <w:jc w:val="center"/>
        </w:trPr>
        <w:tc>
          <w:tcPr>
            <w:tcW w:w="993" w:type="dxa"/>
            <w:vAlign w:val="center"/>
          </w:tcPr>
          <w:p w14:paraId="0D20F398" w14:textId="77777777" w:rsidR="00D37646" w:rsidRPr="005F5FF7" w:rsidRDefault="00D37646" w:rsidP="00D234DB">
            <w:pPr>
              <w:pStyle w:val="Sinespaciado1"/>
            </w:pPr>
            <w:r w:rsidRPr="005F5FF7">
              <w:t>AASHTO</w:t>
            </w:r>
          </w:p>
        </w:tc>
        <w:tc>
          <w:tcPr>
            <w:tcW w:w="8788" w:type="dxa"/>
            <w:vAlign w:val="center"/>
          </w:tcPr>
          <w:p w14:paraId="442DC810" w14:textId="77777777" w:rsidR="00D37646" w:rsidRPr="005F5FF7" w:rsidRDefault="00D37646" w:rsidP="00D234DB">
            <w:pPr>
              <w:pStyle w:val="Sinespaciado1"/>
            </w:pPr>
            <w:r w:rsidRPr="005F5FF7">
              <w:t xml:space="preserve">American </w:t>
            </w:r>
            <w:proofErr w:type="spellStart"/>
            <w:r w:rsidRPr="005F5FF7">
              <w:t>Association</w:t>
            </w:r>
            <w:proofErr w:type="spellEnd"/>
            <w:r w:rsidRPr="005F5FF7">
              <w:t xml:space="preserve"> </w:t>
            </w:r>
            <w:proofErr w:type="spellStart"/>
            <w:r w:rsidRPr="005F5FF7">
              <w:t>of</w:t>
            </w:r>
            <w:proofErr w:type="spellEnd"/>
            <w:r w:rsidRPr="005F5FF7">
              <w:t xml:space="preserve"> </w:t>
            </w:r>
            <w:proofErr w:type="spellStart"/>
            <w:r w:rsidRPr="005F5FF7">
              <w:t>State</w:t>
            </w:r>
            <w:proofErr w:type="spellEnd"/>
            <w:r w:rsidRPr="005F5FF7">
              <w:t xml:space="preserve"> </w:t>
            </w:r>
            <w:proofErr w:type="spellStart"/>
            <w:r w:rsidRPr="005F5FF7">
              <w:t>Highway</w:t>
            </w:r>
            <w:proofErr w:type="spellEnd"/>
            <w:r w:rsidRPr="005F5FF7">
              <w:t xml:space="preserve"> and </w:t>
            </w:r>
            <w:proofErr w:type="spellStart"/>
            <w:r w:rsidRPr="005F5FF7">
              <w:t>Transportation</w:t>
            </w:r>
            <w:proofErr w:type="spellEnd"/>
            <w:r w:rsidRPr="005F5FF7">
              <w:t xml:space="preserve"> </w:t>
            </w:r>
            <w:proofErr w:type="spellStart"/>
            <w:r w:rsidRPr="005F5FF7">
              <w:t>Officials</w:t>
            </w:r>
            <w:proofErr w:type="spellEnd"/>
            <w:r w:rsidRPr="005F5FF7">
              <w:t xml:space="preserve"> o Asociación Americana de Autoridades Estatales de Carreteras y Transporte.</w:t>
            </w:r>
          </w:p>
        </w:tc>
      </w:tr>
      <w:tr w:rsidR="00D37646" w:rsidRPr="005F5FF7" w14:paraId="25459162" w14:textId="77777777" w:rsidTr="00D234DB">
        <w:trPr>
          <w:trHeight w:val="454"/>
          <w:jc w:val="center"/>
        </w:trPr>
        <w:tc>
          <w:tcPr>
            <w:tcW w:w="993" w:type="dxa"/>
            <w:vAlign w:val="center"/>
          </w:tcPr>
          <w:p w14:paraId="40F13457" w14:textId="77777777" w:rsidR="00D37646" w:rsidRPr="005F5FF7" w:rsidRDefault="00D37646" w:rsidP="00D234DB">
            <w:pPr>
              <w:pStyle w:val="Sinespaciado1"/>
            </w:pPr>
            <w:r w:rsidRPr="005F5FF7">
              <w:t>ACI</w:t>
            </w:r>
          </w:p>
        </w:tc>
        <w:tc>
          <w:tcPr>
            <w:tcW w:w="8788" w:type="dxa"/>
            <w:vAlign w:val="center"/>
          </w:tcPr>
          <w:p w14:paraId="0071B551" w14:textId="77777777" w:rsidR="00D37646" w:rsidRPr="005F5FF7" w:rsidRDefault="00D37646" w:rsidP="00D234DB">
            <w:pPr>
              <w:pStyle w:val="Sinespaciado1"/>
            </w:pPr>
            <w:r w:rsidRPr="005F5FF7">
              <w:t xml:space="preserve">American Concrete </w:t>
            </w:r>
            <w:proofErr w:type="spellStart"/>
            <w:r w:rsidRPr="005F5FF7">
              <w:t>Institute</w:t>
            </w:r>
            <w:proofErr w:type="spellEnd"/>
            <w:r w:rsidRPr="005F5FF7">
              <w:t xml:space="preserve"> o Instituto Americano del Concreto.</w:t>
            </w:r>
          </w:p>
        </w:tc>
      </w:tr>
      <w:tr w:rsidR="00D37646" w:rsidRPr="005F5FF7" w14:paraId="5964A5A8" w14:textId="77777777" w:rsidTr="00D234DB">
        <w:trPr>
          <w:trHeight w:val="454"/>
          <w:jc w:val="center"/>
        </w:trPr>
        <w:tc>
          <w:tcPr>
            <w:tcW w:w="993" w:type="dxa"/>
            <w:vAlign w:val="center"/>
          </w:tcPr>
          <w:p w14:paraId="78E735D7" w14:textId="77777777" w:rsidR="00D37646" w:rsidRPr="005F5FF7" w:rsidRDefault="00D37646" w:rsidP="00D234DB">
            <w:pPr>
              <w:pStyle w:val="Sinespaciado1"/>
            </w:pPr>
            <w:r w:rsidRPr="005F5FF7">
              <w:t>AI</w:t>
            </w:r>
          </w:p>
        </w:tc>
        <w:tc>
          <w:tcPr>
            <w:tcW w:w="8788" w:type="dxa"/>
            <w:vAlign w:val="center"/>
          </w:tcPr>
          <w:p w14:paraId="59096B42" w14:textId="77777777" w:rsidR="00D37646" w:rsidRPr="005F5FF7" w:rsidRDefault="00D37646" w:rsidP="00D234DB">
            <w:pPr>
              <w:pStyle w:val="Sinespaciado1"/>
            </w:pPr>
            <w:proofErr w:type="spellStart"/>
            <w:r w:rsidRPr="005F5FF7">
              <w:t>The</w:t>
            </w:r>
            <w:proofErr w:type="spellEnd"/>
            <w:r w:rsidRPr="005F5FF7">
              <w:t xml:space="preserve"> </w:t>
            </w:r>
            <w:proofErr w:type="spellStart"/>
            <w:r w:rsidRPr="005F5FF7">
              <w:t>Asphalt</w:t>
            </w:r>
            <w:proofErr w:type="spellEnd"/>
            <w:r w:rsidRPr="005F5FF7">
              <w:t xml:space="preserve"> </w:t>
            </w:r>
            <w:proofErr w:type="spellStart"/>
            <w:r w:rsidRPr="005F5FF7">
              <w:t>Institute</w:t>
            </w:r>
            <w:proofErr w:type="spellEnd"/>
            <w:r w:rsidRPr="005F5FF7">
              <w:t xml:space="preserve"> o Instituto del Asfalto.</w:t>
            </w:r>
          </w:p>
        </w:tc>
      </w:tr>
      <w:tr w:rsidR="00D37646" w:rsidRPr="005F5FF7" w14:paraId="41178B9C" w14:textId="77777777" w:rsidTr="00D234DB">
        <w:trPr>
          <w:trHeight w:val="454"/>
          <w:jc w:val="center"/>
        </w:trPr>
        <w:tc>
          <w:tcPr>
            <w:tcW w:w="993" w:type="dxa"/>
            <w:vAlign w:val="center"/>
          </w:tcPr>
          <w:p w14:paraId="05340057" w14:textId="77777777" w:rsidR="00D37646" w:rsidRPr="005F5FF7" w:rsidRDefault="00D37646" w:rsidP="00D234DB">
            <w:pPr>
              <w:pStyle w:val="Sinespaciado1"/>
            </w:pPr>
            <w:r w:rsidRPr="005F5FF7">
              <w:t>ASTM</w:t>
            </w:r>
          </w:p>
        </w:tc>
        <w:tc>
          <w:tcPr>
            <w:tcW w:w="8788" w:type="dxa"/>
            <w:vAlign w:val="center"/>
          </w:tcPr>
          <w:p w14:paraId="36FDC912" w14:textId="77777777" w:rsidR="00D37646" w:rsidRPr="005F5FF7" w:rsidRDefault="00D37646" w:rsidP="00D234DB">
            <w:pPr>
              <w:pStyle w:val="Sinespaciado1"/>
            </w:pPr>
            <w:r w:rsidRPr="005F5FF7">
              <w:t xml:space="preserve">American </w:t>
            </w:r>
            <w:proofErr w:type="spellStart"/>
            <w:r w:rsidRPr="005F5FF7">
              <w:t>Society</w:t>
            </w:r>
            <w:proofErr w:type="spellEnd"/>
            <w:r w:rsidRPr="005F5FF7">
              <w:t xml:space="preserve"> </w:t>
            </w:r>
            <w:proofErr w:type="spellStart"/>
            <w:r w:rsidRPr="005F5FF7">
              <w:t>forTesting</w:t>
            </w:r>
            <w:proofErr w:type="spellEnd"/>
            <w:r w:rsidRPr="005F5FF7">
              <w:t xml:space="preserve"> and </w:t>
            </w:r>
            <w:proofErr w:type="spellStart"/>
            <w:r w:rsidRPr="005F5FF7">
              <w:t>Materials</w:t>
            </w:r>
            <w:proofErr w:type="spellEnd"/>
            <w:r w:rsidRPr="005F5FF7">
              <w:t xml:space="preserve"> </w:t>
            </w:r>
            <w:proofErr w:type="spellStart"/>
            <w:r w:rsidRPr="005F5FF7">
              <w:t>ó</w:t>
            </w:r>
            <w:proofErr w:type="spellEnd"/>
            <w:r w:rsidRPr="005F5FF7">
              <w:t xml:space="preserve"> Sociedad Americana para Ensayos y Materiales.</w:t>
            </w:r>
          </w:p>
        </w:tc>
      </w:tr>
      <w:tr w:rsidR="00D37646" w:rsidRPr="005F5FF7" w14:paraId="6635BAE1" w14:textId="77777777" w:rsidTr="00D234DB">
        <w:trPr>
          <w:trHeight w:val="454"/>
          <w:jc w:val="center"/>
        </w:trPr>
        <w:tc>
          <w:tcPr>
            <w:tcW w:w="993" w:type="dxa"/>
            <w:vAlign w:val="center"/>
          </w:tcPr>
          <w:p w14:paraId="3F53B1DE" w14:textId="77777777" w:rsidR="00D37646" w:rsidRPr="005F5FF7" w:rsidRDefault="00D37646" w:rsidP="00D234DB">
            <w:pPr>
              <w:pStyle w:val="Sinespaciado1"/>
            </w:pPr>
            <w:r w:rsidRPr="005F5FF7">
              <w:t>DIN</w:t>
            </w:r>
          </w:p>
        </w:tc>
        <w:tc>
          <w:tcPr>
            <w:tcW w:w="8788" w:type="dxa"/>
            <w:vAlign w:val="center"/>
          </w:tcPr>
          <w:p w14:paraId="08DB7575" w14:textId="77777777" w:rsidR="00D37646" w:rsidRPr="005F5FF7" w:rsidRDefault="00D37646" w:rsidP="00D234DB">
            <w:pPr>
              <w:pStyle w:val="Sinespaciado1"/>
            </w:pPr>
            <w:r w:rsidRPr="005F5FF7">
              <w:t>Normas técnicas alemanas</w:t>
            </w:r>
          </w:p>
        </w:tc>
      </w:tr>
      <w:tr w:rsidR="00D37646" w:rsidRPr="00F65055" w14:paraId="7B663ED2" w14:textId="77777777" w:rsidTr="00D234DB">
        <w:trPr>
          <w:trHeight w:val="454"/>
          <w:jc w:val="center"/>
        </w:trPr>
        <w:tc>
          <w:tcPr>
            <w:tcW w:w="993" w:type="dxa"/>
            <w:vAlign w:val="center"/>
          </w:tcPr>
          <w:p w14:paraId="364F3E7A" w14:textId="77777777" w:rsidR="00D37646" w:rsidRPr="005F5FF7" w:rsidRDefault="00D37646" w:rsidP="00D234DB">
            <w:pPr>
              <w:pStyle w:val="Sinespaciado1"/>
            </w:pPr>
            <w:r w:rsidRPr="005F5FF7">
              <w:t>DNER</w:t>
            </w:r>
          </w:p>
        </w:tc>
        <w:tc>
          <w:tcPr>
            <w:tcW w:w="8788" w:type="dxa"/>
            <w:vAlign w:val="center"/>
          </w:tcPr>
          <w:p w14:paraId="191CA803" w14:textId="77777777" w:rsidR="00D37646" w:rsidRPr="005F5FF7" w:rsidRDefault="00D37646" w:rsidP="00D234DB">
            <w:pPr>
              <w:pStyle w:val="Sinespaciado1"/>
              <w:rPr>
                <w:lang w:val="pt-BR"/>
              </w:rPr>
            </w:pPr>
            <w:r w:rsidRPr="005F5FF7">
              <w:rPr>
                <w:lang w:val="pt-BR"/>
              </w:rPr>
              <w:t>Departamento Nacional de Estradas de Rodagem.</w:t>
            </w:r>
          </w:p>
        </w:tc>
      </w:tr>
      <w:tr w:rsidR="00D37646" w:rsidRPr="005F5FF7" w14:paraId="0CC3484E" w14:textId="77777777" w:rsidTr="00D234DB">
        <w:trPr>
          <w:trHeight w:val="454"/>
          <w:jc w:val="center"/>
        </w:trPr>
        <w:tc>
          <w:tcPr>
            <w:tcW w:w="993" w:type="dxa"/>
            <w:vAlign w:val="center"/>
          </w:tcPr>
          <w:p w14:paraId="1C850649" w14:textId="77777777" w:rsidR="00D37646" w:rsidRPr="005F5FF7" w:rsidRDefault="00D37646" w:rsidP="00D234DB">
            <w:pPr>
              <w:pStyle w:val="Sinespaciado1"/>
            </w:pPr>
            <w:r w:rsidRPr="005F5FF7">
              <w:t>EE</w:t>
            </w:r>
          </w:p>
        </w:tc>
        <w:tc>
          <w:tcPr>
            <w:tcW w:w="8788" w:type="dxa"/>
            <w:vAlign w:val="center"/>
          </w:tcPr>
          <w:p w14:paraId="364EEC12" w14:textId="77777777" w:rsidR="00D37646" w:rsidRPr="005F5FF7" w:rsidRDefault="00D37646" w:rsidP="00D234DB">
            <w:pPr>
              <w:pStyle w:val="Sinespaciado1"/>
            </w:pPr>
            <w:r w:rsidRPr="005F5FF7">
              <w:t>Especificaciones Especiales para Construcción de Carreteras de un proyecto específico.</w:t>
            </w:r>
          </w:p>
        </w:tc>
      </w:tr>
      <w:tr w:rsidR="00D37646" w:rsidRPr="005F5FF7" w14:paraId="57301D4A" w14:textId="77777777" w:rsidTr="00D234DB">
        <w:trPr>
          <w:trHeight w:val="454"/>
          <w:jc w:val="center"/>
        </w:trPr>
        <w:tc>
          <w:tcPr>
            <w:tcW w:w="993" w:type="dxa"/>
            <w:vAlign w:val="center"/>
          </w:tcPr>
          <w:p w14:paraId="3AB9A30A" w14:textId="77777777" w:rsidR="00D37646" w:rsidRPr="005F5FF7" w:rsidRDefault="00D37646" w:rsidP="00D234DB">
            <w:pPr>
              <w:pStyle w:val="Sinespaciado1"/>
            </w:pPr>
            <w:r w:rsidRPr="005F5FF7">
              <w:t>EGP</w:t>
            </w:r>
          </w:p>
        </w:tc>
        <w:tc>
          <w:tcPr>
            <w:tcW w:w="8788" w:type="dxa"/>
            <w:vAlign w:val="center"/>
          </w:tcPr>
          <w:p w14:paraId="7EB09424" w14:textId="77777777" w:rsidR="00D37646" w:rsidRPr="005F5FF7" w:rsidRDefault="00D37646" w:rsidP="00D234DB">
            <w:pPr>
              <w:pStyle w:val="Sinespaciado1"/>
            </w:pPr>
            <w:r w:rsidRPr="005F5FF7">
              <w:t>Especificaciones Generales para Construcción de Carreteras del Paraguay.</w:t>
            </w:r>
          </w:p>
        </w:tc>
      </w:tr>
      <w:tr w:rsidR="00D37646" w:rsidRPr="005F5FF7" w14:paraId="6F4A939A" w14:textId="77777777" w:rsidTr="00D234DB">
        <w:trPr>
          <w:trHeight w:val="454"/>
          <w:jc w:val="center"/>
        </w:trPr>
        <w:tc>
          <w:tcPr>
            <w:tcW w:w="993" w:type="dxa"/>
            <w:vAlign w:val="center"/>
          </w:tcPr>
          <w:p w14:paraId="6BE09598" w14:textId="77777777" w:rsidR="00D37646" w:rsidRPr="005F5FF7" w:rsidRDefault="00D37646" w:rsidP="00D234DB">
            <w:pPr>
              <w:pStyle w:val="Sinespaciado1"/>
            </w:pPr>
            <w:r w:rsidRPr="005F5FF7">
              <w:t>ETAG</w:t>
            </w:r>
          </w:p>
        </w:tc>
        <w:tc>
          <w:tcPr>
            <w:tcW w:w="8788" w:type="dxa"/>
            <w:vAlign w:val="center"/>
          </w:tcPr>
          <w:p w14:paraId="21D7CFC6" w14:textId="77777777" w:rsidR="00D37646" w:rsidRPr="005F5FF7" w:rsidRDefault="00D37646" w:rsidP="00D234DB">
            <w:pPr>
              <w:pStyle w:val="Sinespaciado1"/>
            </w:pPr>
            <w:r w:rsidRPr="005F5FF7">
              <w:t>Especificaciones Técnicas Ambientales Generales.</w:t>
            </w:r>
          </w:p>
        </w:tc>
      </w:tr>
      <w:tr w:rsidR="00D37646" w:rsidRPr="005F5FF7" w14:paraId="05861A9F" w14:textId="77777777" w:rsidTr="00D234DB">
        <w:trPr>
          <w:trHeight w:val="454"/>
          <w:jc w:val="center"/>
        </w:trPr>
        <w:tc>
          <w:tcPr>
            <w:tcW w:w="993" w:type="dxa"/>
            <w:vAlign w:val="center"/>
          </w:tcPr>
          <w:p w14:paraId="1B0D6F63" w14:textId="77777777" w:rsidR="00D37646" w:rsidRPr="005F5FF7" w:rsidRDefault="00D37646" w:rsidP="00D234DB">
            <w:pPr>
              <w:pStyle w:val="Sinespaciado1"/>
            </w:pPr>
            <w:r w:rsidRPr="005F5FF7">
              <w:t>FHWA</w:t>
            </w:r>
          </w:p>
        </w:tc>
        <w:tc>
          <w:tcPr>
            <w:tcW w:w="8788" w:type="dxa"/>
            <w:vAlign w:val="center"/>
          </w:tcPr>
          <w:p w14:paraId="6D76E6EE" w14:textId="77777777" w:rsidR="00D37646" w:rsidRPr="005F5FF7" w:rsidRDefault="00D37646" w:rsidP="00D234DB">
            <w:pPr>
              <w:pStyle w:val="Sinespaciado1"/>
            </w:pPr>
            <w:proofErr w:type="spellStart"/>
            <w:r w:rsidRPr="005F5FF7">
              <w:t>Highway</w:t>
            </w:r>
            <w:proofErr w:type="spellEnd"/>
            <w:r w:rsidRPr="005F5FF7">
              <w:t xml:space="preserve"> </w:t>
            </w:r>
            <w:proofErr w:type="spellStart"/>
            <w:r w:rsidRPr="005F5FF7">
              <w:t>Administration</w:t>
            </w:r>
            <w:proofErr w:type="spellEnd"/>
            <w:r w:rsidRPr="005F5FF7">
              <w:t xml:space="preserve"> o Administración Federal de Carreteras de los Estados Unidos.</w:t>
            </w:r>
          </w:p>
        </w:tc>
      </w:tr>
      <w:tr w:rsidR="00D37646" w:rsidRPr="005F5FF7" w14:paraId="2C325965" w14:textId="77777777" w:rsidTr="00D234DB">
        <w:trPr>
          <w:trHeight w:val="454"/>
          <w:jc w:val="center"/>
        </w:trPr>
        <w:tc>
          <w:tcPr>
            <w:tcW w:w="993" w:type="dxa"/>
            <w:vAlign w:val="center"/>
          </w:tcPr>
          <w:p w14:paraId="04B7F771" w14:textId="77777777" w:rsidR="00D37646" w:rsidRPr="005F5FF7" w:rsidRDefault="00D37646" w:rsidP="00D234DB">
            <w:pPr>
              <w:pStyle w:val="Sinespaciado1"/>
            </w:pPr>
            <w:r w:rsidRPr="005F5FF7">
              <w:t>IRAM</w:t>
            </w:r>
          </w:p>
        </w:tc>
        <w:tc>
          <w:tcPr>
            <w:tcW w:w="8788" w:type="dxa"/>
            <w:vAlign w:val="center"/>
          </w:tcPr>
          <w:p w14:paraId="209C6DF0" w14:textId="77777777" w:rsidR="00D37646" w:rsidRPr="005F5FF7" w:rsidRDefault="00D37646" w:rsidP="00D234DB">
            <w:pPr>
              <w:pStyle w:val="Sinespaciado1"/>
            </w:pPr>
            <w:r w:rsidRPr="005F5FF7">
              <w:t>Instituto Argentino de Normalización y Certificación</w:t>
            </w:r>
          </w:p>
        </w:tc>
      </w:tr>
      <w:tr w:rsidR="00D37646" w:rsidRPr="005F5FF7" w14:paraId="719638B8" w14:textId="77777777" w:rsidTr="00D234DB">
        <w:trPr>
          <w:trHeight w:val="454"/>
          <w:jc w:val="center"/>
        </w:trPr>
        <w:tc>
          <w:tcPr>
            <w:tcW w:w="993" w:type="dxa"/>
            <w:vAlign w:val="center"/>
          </w:tcPr>
          <w:p w14:paraId="229C3CED" w14:textId="77777777" w:rsidR="00D37646" w:rsidRPr="005F5FF7" w:rsidRDefault="00D37646" w:rsidP="00D234DB">
            <w:pPr>
              <w:pStyle w:val="Sinespaciado1"/>
            </w:pPr>
            <w:r w:rsidRPr="005F5FF7">
              <w:t>ISSA</w:t>
            </w:r>
          </w:p>
        </w:tc>
        <w:tc>
          <w:tcPr>
            <w:tcW w:w="8788" w:type="dxa"/>
            <w:vAlign w:val="center"/>
          </w:tcPr>
          <w:p w14:paraId="5EDA23A4" w14:textId="6A907935" w:rsidR="00A41A28" w:rsidRPr="005F5FF7" w:rsidRDefault="00D37646" w:rsidP="00D234DB">
            <w:pPr>
              <w:pStyle w:val="Sinespaciado1"/>
            </w:pPr>
            <w:r w:rsidRPr="005F5FF7">
              <w:t xml:space="preserve">International </w:t>
            </w:r>
            <w:proofErr w:type="spellStart"/>
            <w:r w:rsidRPr="005F5FF7">
              <w:t>Slurry</w:t>
            </w:r>
            <w:proofErr w:type="spellEnd"/>
            <w:r w:rsidRPr="005F5FF7">
              <w:t xml:space="preserve"> </w:t>
            </w:r>
            <w:proofErr w:type="spellStart"/>
            <w:r w:rsidRPr="005F5FF7">
              <w:t>Surfacing</w:t>
            </w:r>
            <w:proofErr w:type="spellEnd"/>
            <w:r w:rsidRPr="005F5FF7">
              <w:t xml:space="preserve"> </w:t>
            </w:r>
            <w:proofErr w:type="spellStart"/>
            <w:r w:rsidRPr="005F5FF7">
              <w:t>Association</w:t>
            </w:r>
            <w:proofErr w:type="spellEnd"/>
            <w:r w:rsidRPr="005F5FF7">
              <w:t xml:space="preserve"> o Asociación Internacional de Superficies con lechadas asfálticas.</w:t>
            </w:r>
          </w:p>
        </w:tc>
      </w:tr>
      <w:tr w:rsidR="00D37646" w:rsidRPr="005F5FF7" w14:paraId="608C5082" w14:textId="77777777" w:rsidTr="00D234DB">
        <w:trPr>
          <w:trHeight w:val="454"/>
          <w:jc w:val="center"/>
        </w:trPr>
        <w:tc>
          <w:tcPr>
            <w:tcW w:w="993" w:type="dxa"/>
            <w:vAlign w:val="center"/>
          </w:tcPr>
          <w:p w14:paraId="2B0AEB7F" w14:textId="2260C2AD" w:rsidR="00D37646" w:rsidRPr="005F5FF7" w:rsidRDefault="00F53897" w:rsidP="00D234DB">
            <w:pPr>
              <w:pStyle w:val="Sinespaciado1"/>
            </w:pPr>
            <w:r>
              <w:t>SND</w:t>
            </w:r>
          </w:p>
        </w:tc>
        <w:tc>
          <w:tcPr>
            <w:tcW w:w="8788" w:type="dxa"/>
            <w:vAlign w:val="center"/>
          </w:tcPr>
          <w:p w14:paraId="5CF93C54" w14:textId="6212B91D" w:rsidR="00F55AC2" w:rsidRPr="005F5FF7" w:rsidRDefault="00F53897" w:rsidP="00D234DB">
            <w:pPr>
              <w:pStyle w:val="Sinespaciado1"/>
            </w:pPr>
            <w:r>
              <w:t>Secretaría Nacional de Deportes</w:t>
            </w:r>
          </w:p>
        </w:tc>
      </w:tr>
      <w:tr w:rsidR="00D37646" w:rsidRPr="005F5FF7" w14:paraId="4242C7ED" w14:textId="77777777" w:rsidTr="00D234DB">
        <w:trPr>
          <w:trHeight w:val="454"/>
          <w:jc w:val="center"/>
        </w:trPr>
        <w:tc>
          <w:tcPr>
            <w:tcW w:w="993" w:type="dxa"/>
            <w:vAlign w:val="center"/>
          </w:tcPr>
          <w:p w14:paraId="01F97DF2" w14:textId="77777777" w:rsidR="00D37646" w:rsidRPr="005F5FF7" w:rsidRDefault="00D37646" w:rsidP="00D234DB">
            <w:pPr>
              <w:pStyle w:val="Sinespaciado1"/>
            </w:pPr>
            <w:r w:rsidRPr="005F5FF7">
              <w:t>NLT</w:t>
            </w:r>
          </w:p>
        </w:tc>
        <w:tc>
          <w:tcPr>
            <w:tcW w:w="8788" w:type="dxa"/>
            <w:vAlign w:val="center"/>
          </w:tcPr>
          <w:p w14:paraId="5B6163E9" w14:textId="77777777" w:rsidR="00D37646" w:rsidRPr="005F5FF7" w:rsidRDefault="00D37646" w:rsidP="00D234DB">
            <w:pPr>
              <w:pStyle w:val="Sinespaciado1"/>
            </w:pPr>
            <w:r w:rsidRPr="005F5FF7">
              <w:t>Normas de ensayos españolas</w:t>
            </w:r>
          </w:p>
        </w:tc>
      </w:tr>
      <w:tr w:rsidR="00D37646" w:rsidRPr="00F65055" w14:paraId="7D14C31D" w14:textId="77777777" w:rsidTr="00D234DB">
        <w:trPr>
          <w:trHeight w:val="454"/>
          <w:jc w:val="center"/>
        </w:trPr>
        <w:tc>
          <w:tcPr>
            <w:tcW w:w="993" w:type="dxa"/>
            <w:vAlign w:val="center"/>
          </w:tcPr>
          <w:p w14:paraId="16FC9742" w14:textId="77777777" w:rsidR="00D37646" w:rsidRPr="005F5FF7" w:rsidRDefault="00D37646" w:rsidP="00D234DB">
            <w:pPr>
              <w:pStyle w:val="Sinespaciado1"/>
            </w:pPr>
            <w:r w:rsidRPr="005F5FF7">
              <w:t>PCA</w:t>
            </w:r>
          </w:p>
        </w:tc>
        <w:tc>
          <w:tcPr>
            <w:tcW w:w="8788" w:type="dxa"/>
            <w:vAlign w:val="center"/>
          </w:tcPr>
          <w:p w14:paraId="73436F61" w14:textId="77777777" w:rsidR="00D37646" w:rsidRPr="005F5FF7" w:rsidRDefault="00D37646" w:rsidP="00D234DB">
            <w:pPr>
              <w:pStyle w:val="Sinespaciado1"/>
              <w:rPr>
                <w:lang w:val="en-US"/>
              </w:rPr>
            </w:pPr>
            <w:r w:rsidRPr="005F5FF7">
              <w:rPr>
                <w:lang w:val="en-US"/>
              </w:rPr>
              <w:t xml:space="preserve">Portland Cement Association o </w:t>
            </w:r>
            <w:proofErr w:type="spellStart"/>
            <w:r w:rsidRPr="005F5FF7">
              <w:rPr>
                <w:lang w:val="en-US"/>
              </w:rPr>
              <w:t>Asociación</w:t>
            </w:r>
            <w:proofErr w:type="spellEnd"/>
            <w:r w:rsidRPr="005F5FF7">
              <w:rPr>
                <w:lang w:val="en-US"/>
              </w:rPr>
              <w:t xml:space="preserve"> del </w:t>
            </w:r>
            <w:proofErr w:type="spellStart"/>
            <w:r w:rsidRPr="005F5FF7">
              <w:rPr>
                <w:lang w:val="en-US"/>
              </w:rPr>
              <w:t>Cemento</w:t>
            </w:r>
            <w:proofErr w:type="spellEnd"/>
            <w:r w:rsidRPr="005F5FF7">
              <w:rPr>
                <w:lang w:val="en-US"/>
              </w:rPr>
              <w:t xml:space="preserve"> Portland.</w:t>
            </w:r>
          </w:p>
        </w:tc>
      </w:tr>
      <w:tr w:rsidR="00D37646" w:rsidRPr="005F5FF7" w14:paraId="24783709" w14:textId="77777777" w:rsidTr="00D234DB">
        <w:trPr>
          <w:trHeight w:val="454"/>
          <w:jc w:val="center"/>
        </w:trPr>
        <w:tc>
          <w:tcPr>
            <w:tcW w:w="993" w:type="dxa"/>
            <w:vAlign w:val="center"/>
          </w:tcPr>
          <w:p w14:paraId="208E1883" w14:textId="77777777" w:rsidR="00D37646" w:rsidRPr="005F5FF7" w:rsidRDefault="00D37646" w:rsidP="00D234DB">
            <w:pPr>
              <w:pStyle w:val="Sinespaciado1"/>
            </w:pPr>
            <w:r w:rsidRPr="005F5FF7">
              <w:t>SI</w:t>
            </w:r>
          </w:p>
        </w:tc>
        <w:tc>
          <w:tcPr>
            <w:tcW w:w="8788" w:type="dxa"/>
            <w:vAlign w:val="center"/>
          </w:tcPr>
          <w:p w14:paraId="064F1F80" w14:textId="77777777" w:rsidR="00D37646" w:rsidRPr="005F5FF7" w:rsidRDefault="00D37646" w:rsidP="00D234DB">
            <w:pPr>
              <w:pStyle w:val="Sinespaciado1"/>
            </w:pPr>
            <w:r w:rsidRPr="005F5FF7">
              <w:t>Sistema Internacional de Unidades (Sistema Métrico Modernizado).</w:t>
            </w:r>
          </w:p>
        </w:tc>
      </w:tr>
      <w:tr w:rsidR="00D37646" w:rsidRPr="005F5FF7" w14:paraId="364EC55A" w14:textId="77777777" w:rsidTr="00D234DB">
        <w:trPr>
          <w:trHeight w:val="454"/>
          <w:jc w:val="center"/>
        </w:trPr>
        <w:tc>
          <w:tcPr>
            <w:tcW w:w="993" w:type="dxa"/>
            <w:vAlign w:val="center"/>
          </w:tcPr>
          <w:p w14:paraId="32E41D53" w14:textId="77777777" w:rsidR="00D37646" w:rsidRPr="005F5FF7" w:rsidRDefault="00D37646" w:rsidP="00D234DB">
            <w:pPr>
              <w:pStyle w:val="Sinespaciado1"/>
            </w:pPr>
            <w:r w:rsidRPr="005F5FF7">
              <w:t>UNE</w:t>
            </w:r>
          </w:p>
        </w:tc>
        <w:tc>
          <w:tcPr>
            <w:tcW w:w="8788" w:type="dxa"/>
            <w:vAlign w:val="center"/>
          </w:tcPr>
          <w:p w14:paraId="7445D6CF" w14:textId="77777777" w:rsidR="00D37646" w:rsidRPr="005F5FF7" w:rsidRDefault="00D37646" w:rsidP="00D234DB">
            <w:pPr>
              <w:pStyle w:val="Sinespaciado1"/>
            </w:pPr>
            <w:r w:rsidRPr="005F5FF7">
              <w:t>Normas de Ensayo de la Comunidad Europea</w:t>
            </w:r>
          </w:p>
        </w:tc>
      </w:tr>
    </w:tbl>
    <w:p w14:paraId="06F5D4CE" w14:textId="6172A0A7" w:rsidR="001C0901" w:rsidRDefault="001C0901"/>
    <w:p w14:paraId="01C1653E" w14:textId="6CD278D6" w:rsidR="00F86FBC" w:rsidRDefault="00F86FBC" w:rsidP="0057138A">
      <w:pPr>
        <w:spacing w:before="100" w:after="200" w:line="276" w:lineRule="auto"/>
        <w:jc w:val="left"/>
      </w:pPr>
      <w:r>
        <w:br w:type="page"/>
      </w:r>
    </w:p>
    <w:p w14:paraId="4808897E" w14:textId="77777777" w:rsidR="00DB70B9" w:rsidRPr="00DB70B9" w:rsidRDefault="00DB70B9" w:rsidP="00DB70B9">
      <w:pPr>
        <w:spacing w:before="100" w:after="200" w:line="276" w:lineRule="auto"/>
        <w:jc w:val="left"/>
        <w:rPr>
          <w:b/>
          <w:caps/>
          <w:color w:val="FFFFFF" w:themeColor="background1"/>
          <w:spacing w:val="15"/>
          <w:sz w:val="24"/>
          <w:szCs w:val="22"/>
        </w:rPr>
      </w:pPr>
    </w:p>
    <w:p w14:paraId="0A8F784D" w14:textId="6CB98233" w:rsidR="00DB70B9" w:rsidRPr="00DB70B9" w:rsidRDefault="00DB70B9" w:rsidP="00DB70B9">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ind w:left="576"/>
        <w:outlineLvl w:val="1"/>
        <w:rPr>
          <w:b/>
          <w:caps/>
          <w:spacing w:val="15"/>
        </w:rPr>
      </w:pPr>
      <w:bookmarkStart w:id="2" w:name="_Toc158644906"/>
      <w:r>
        <w:rPr>
          <w:b/>
          <w:caps/>
          <w:spacing w:val="15"/>
        </w:rPr>
        <w:t>consideraciones genera</w:t>
      </w:r>
      <w:r w:rsidR="00AB4584">
        <w:rPr>
          <w:b/>
          <w:caps/>
          <w:spacing w:val="15"/>
        </w:rPr>
        <w:t>les</w:t>
      </w:r>
      <w:bookmarkEnd w:id="2"/>
    </w:p>
    <w:p w14:paraId="3D06C710" w14:textId="20A6E4F5" w:rsidR="00DB70B9" w:rsidRPr="00DB70B9" w:rsidRDefault="00AB4584" w:rsidP="00304CA0">
      <w:pPr>
        <w:keepNext/>
        <w:keepLines/>
        <w:spacing w:before="200"/>
        <w:outlineLvl w:val="2"/>
        <w:rPr>
          <w:b/>
          <w:color w:val="002060"/>
          <w:spacing w:val="15"/>
          <w:u w:val="single"/>
        </w:rPr>
      </w:pPr>
      <w:bookmarkStart w:id="3" w:name="_Toc158644907"/>
      <w:r>
        <w:rPr>
          <w:b/>
          <w:color w:val="002060"/>
          <w:spacing w:val="15"/>
          <w:u w:val="single"/>
        </w:rPr>
        <w:t>Generalidades</w:t>
      </w:r>
      <w:bookmarkEnd w:id="3"/>
    </w:p>
    <w:p w14:paraId="1632CCCD" w14:textId="77777777" w:rsidR="00806092" w:rsidRDefault="00806092" w:rsidP="00806092">
      <w:bookmarkStart w:id="4" w:name="_Hlk158042183"/>
      <w:r>
        <w:t xml:space="preserve">Estas Especificaciones Técnicas generales juntamente con las Planillas de Cómputo, Anexos y los planos y detalles esquemáticos, constituyen el Proyecto. La Contratista deberá desarrollar los Planos de implantación Ejecutiva y poner a consideración de la Fiscalización o Supervisión de Obra para su implementación. En caso de discrepancia entre ellos, la Fiscalización o Supervisión de Obra determinará lo válido. </w:t>
      </w:r>
    </w:p>
    <w:p w14:paraId="35E7924A" w14:textId="77777777" w:rsidR="00806092" w:rsidRDefault="00806092" w:rsidP="00806092">
      <w:r>
        <w:t>Se considera que la Contratista está totalmente informada de todo lo referente a la zona donde se efectuará la construcción, los materiales disponibles, la naturaleza y características del suelo y otros datos que puedan influir en los trabajos, no pudiendo, por lo tanto, alegar desconocimiento de estos elementos.</w:t>
      </w:r>
    </w:p>
    <w:p w14:paraId="0FE3F51B" w14:textId="77777777" w:rsidR="00806092" w:rsidRDefault="00806092" w:rsidP="00806092">
      <w:r w:rsidRPr="00417CA8">
        <w:t>Todos los materiales de obra se ajustarán estrictamente a las Especificaciones Técnicas, y deberán ser previamente aprobados por el Fiscal de Obras</w:t>
      </w:r>
      <w:r>
        <w:t xml:space="preserve"> o Supervisor</w:t>
      </w:r>
      <w:r w:rsidRPr="00417CA8">
        <w:t xml:space="preserve"> antes de su uso. </w:t>
      </w:r>
    </w:p>
    <w:p w14:paraId="373EC694" w14:textId="77777777" w:rsidR="00806092" w:rsidRDefault="00806092" w:rsidP="00806092">
      <w:r>
        <w:t>La Contratista debe ejecutar todos los trabajos de acuerdo con el Proyecto Ejecutivo de implantación de obra y además con los considerados necesarios para la buena ejecución de la obra, aun cuando no estén mencionados;</w:t>
      </w:r>
      <w:r w:rsidRPr="00D57EC9">
        <w:t xml:space="preserve"> </w:t>
      </w:r>
      <w:r>
        <w:t xml:space="preserve">a ser aprobado, en todos los casos, previamente por la Fiscalización o Supervisión de obras. </w:t>
      </w:r>
    </w:p>
    <w:p w14:paraId="7E54F753" w14:textId="77777777" w:rsidR="00806092" w:rsidRDefault="00806092" w:rsidP="00806092">
      <w:r>
        <w:t>La Contratista debe mantener permanentemente en el lugar de la obra hasta su finalización: Un Representante de la Contratista con conocimiento del Proyecto y un juego completo de los documentos componentes del Proyecto.</w:t>
      </w:r>
    </w:p>
    <w:p w14:paraId="1CA12A02" w14:textId="77777777" w:rsidR="00806092" w:rsidRDefault="00806092" w:rsidP="00806092">
      <w:r>
        <w:t>La Contratista será responsable de la Seguridad en la obra y de todos los materiales acopiados y equipos, hasta la terminación de la Obra.</w:t>
      </w:r>
    </w:p>
    <w:p w14:paraId="6DD55621" w14:textId="77777777" w:rsidR="00806092" w:rsidRDefault="00806092" w:rsidP="00806092">
      <w:r>
        <w:t xml:space="preserve">Cada uno de los </w:t>
      </w:r>
      <w:r w:rsidRPr="00417CA8">
        <w:t>rubro</w:t>
      </w:r>
      <w:r>
        <w:t>s</w:t>
      </w:r>
      <w:r w:rsidRPr="00417CA8">
        <w:t xml:space="preserve"> </w:t>
      </w:r>
      <w:r>
        <w:t xml:space="preserve">deberán </w:t>
      </w:r>
      <w:r w:rsidRPr="00417CA8">
        <w:t>abarca</w:t>
      </w:r>
      <w:r>
        <w:t>r</w:t>
      </w:r>
      <w:r w:rsidRPr="00417CA8">
        <w:t xml:space="preserve"> la totalidad de las obras necesarias</w:t>
      </w:r>
      <w:r>
        <w:t xml:space="preserve"> para la buena ejecución de cada uno de ellos</w:t>
      </w:r>
      <w:r w:rsidRPr="00417CA8">
        <w:t xml:space="preserve">, </w:t>
      </w:r>
      <w:r>
        <w:t>de manera a cumplir con cada uno de los objetivos para lo que fueron diseñados</w:t>
      </w:r>
      <w:r w:rsidRPr="00417CA8">
        <w:t xml:space="preserve">, es decir </w:t>
      </w:r>
      <w:r>
        <w:t>todas</w:t>
      </w:r>
      <w:r w:rsidRPr="00417CA8">
        <w:t xml:space="preserve"> de sus partes componentes </w:t>
      </w:r>
      <w:r>
        <w:t xml:space="preserve">deberán ser </w:t>
      </w:r>
      <w:r w:rsidRPr="00417CA8">
        <w:t>inclu</w:t>
      </w:r>
      <w:r>
        <w:t>idas en cada</w:t>
      </w:r>
      <w:r w:rsidRPr="00417CA8">
        <w:t xml:space="preserve"> rubro. </w:t>
      </w:r>
    </w:p>
    <w:p w14:paraId="2C56342A" w14:textId="77777777" w:rsidR="00806092" w:rsidRDefault="00806092" w:rsidP="00806092">
      <w:r w:rsidRPr="00417CA8">
        <w:t>Para la ejecución de l</w:t>
      </w:r>
      <w:r>
        <w:t>a</w:t>
      </w:r>
      <w:r w:rsidRPr="00417CA8">
        <w:t xml:space="preserve">s </w:t>
      </w:r>
      <w:r>
        <w:t>obras</w:t>
      </w:r>
      <w:r w:rsidRPr="00417CA8">
        <w:t xml:space="preserve"> a construir, EL CONTRATISTA proveerá, la mano de obra, equipos y tecnología necesarios para ejecutar las obras que se describen en los planos, planillas de obra, Especificaciones Técnicas y documentos contractuales.</w:t>
      </w:r>
    </w:p>
    <w:p w14:paraId="021BF29F" w14:textId="77777777" w:rsidR="00806092" w:rsidRDefault="00806092" w:rsidP="00806092">
      <w:r>
        <w:t>El CONTRATISTA deberá revisar los planos y esquemas técnicos, posteriormente deberá presentar el proyecto de implantación y ejecución de estos, para su aprobación. Además de corroborar todos los niveles y pendientes necesarios para la ejecución de los diferentes rubros y corregirlas si fuere necesario, previa autorización del Fiscal de Obras o Supervisor.</w:t>
      </w:r>
    </w:p>
    <w:p w14:paraId="05377C8E" w14:textId="77777777" w:rsidR="00806092" w:rsidRDefault="00806092" w:rsidP="00806092">
      <w:r>
        <w:t xml:space="preserve">Todo rubro que requiera </w:t>
      </w:r>
      <w:proofErr w:type="gramStart"/>
      <w:r>
        <w:t>demolición,</w:t>
      </w:r>
      <w:proofErr w:type="gramEnd"/>
      <w:r>
        <w:t xml:space="preserve"> deberá estar incluido en dicho rubro, además del acarreo y la disposición final del producto de la demolición y o excavación.</w:t>
      </w:r>
    </w:p>
    <w:p w14:paraId="3CB20F4F" w14:textId="77777777" w:rsidR="00806092" w:rsidRDefault="00806092" w:rsidP="00806092">
      <w:r w:rsidRPr="00417CA8">
        <w:t xml:space="preserve">EL CONTRATISTA está obligado a emplear mano de obra calificada, métodos y elementos de trabajos que aseguren la correcta ejecución de la obra. EL CONTRATISTA, se encargará de la provisión de la totalidad de los materiales a ser utilizados en la obra, como así también los planos, las especificaciones técnicas, planillas de obras y documentos contractuales. </w:t>
      </w:r>
    </w:p>
    <w:p w14:paraId="16020B41" w14:textId="77777777" w:rsidR="00806092" w:rsidRDefault="00806092" w:rsidP="00806092">
      <w:r w:rsidRPr="00D57EC9">
        <w:t>Dentro de los cinco (5) días, posteriores a la fecha de la</w:t>
      </w:r>
      <w:r>
        <w:t xml:space="preserve"> </w:t>
      </w:r>
      <w:r w:rsidRPr="00D57EC9">
        <w:t>Orden de Inicio del</w:t>
      </w:r>
      <w:r>
        <w:t xml:space="preserve"> </w:t>
      </w:r>
      <w:r w:rsidRPr="00D57EC9">
        <w:t xml:space="preserve">servicio, el Contratista presentará a la </w:t>
      </w:r>
      <w:r>
        <w:t xml:space="preserve">Fiscalización o Supervisión </w:t>
      </w:r>
      <w:r w:rsidRPr="00D57EC9">
        <w:t>un cronograma de avance físico de la construcción donde se detallarán los trabajos que se irán ejecutando de acuerdo con el mismo,</w:t>
      </w:r>
    </w:p>
    <w:p w14:paraId="677684B1" w14:textId="77777777" w:rsidR="00806092" w:rsidRPr="00304CA0" w:rsidRDefault="00806092" w:rsidP="00806092">
      <w:r w:rsidRPr="00304CA0">
        <w:rPr>
          <w:b/>
          <w:bCs/>
        </w:rPr>
        <w:lastRenderedPageBreak/>
        <w:t>LIBRO DE OBRAS:</w:t>
      </w:r>
      <w:r w:rsidRPr="00417CA8">
        <w:t xml:space="preserve"> A los efectos del control de la obra, se establece la necesidad de contar con un libro de obras cuyas páginas estén foliadas, que proveerá EL CONTRATISTA y que quedará en custodia y responsabilidad de este. En dicho libro de obras, EL CONTRATISTA y el Fiscal de Obras</w:t>
      </w:r>
      <w:r>
        <w:t xml:space="preserve"> o Supervisor</w:t>
      </w:r>
      <w:r w:rsidRPr="00417CA8">
        <w:t xml:space="preserve"> dejarán constancia del control de todos los trabajos desde la preparación de la obra hasta la recepción definitiva. </w:t>
      </w:r>
    </w:p>
    <w:p w14:paraId="48CD7076" w14:textId="77777777" w:rsidR="00806092" w:rsidRDefault="00806092" w:rsidP="00806092">
      <w:r w:rsidRPr="00304CA0">
        <w:rPr>
          <w:b/>
          <w:bCs/>
        </w:rPr>
        <w:t>CARTEL DE OBRA</w:t>
      </w:r>
      <w:r>
        <w:t>: D</w:t>
      </w:r>
      <w:r w:rsidRPr="00417CA8">
        <w:t xml:space="preserve">eberá contar con un letrero de 1.50 x 1.20 m en la obra. Este letrero lo colocará EL CONTRATISTA en lugar indicado por el Fiscal de Obras </w:t>
      </w:r>
      <w:r>
        <w:t xml:space="preserve">o Supervisor </w:t>
      </w:r>
      <w:r w:rsidRPr="00417CA8">
        <w:t>dentro de los 10 (diez) días de iniciada la obra; permanecerá en la obra o en el lugar indicado, hasta que el Fiscal de Obras</w:t>
      </w:r>
      <w:r>
        <w:t xml:space="preserve"> o Supervisor</w:t>
      </w:r>
      <w:r w:rsidRPr="00417CA8">
        <w:t xml:space="preserve"> lo estime conveniente. El letrero será de chapa galvanizada N</w:t>
      </w:r>
      <w:r>
        <w:t>°</w:t>
      </w:r>
      <w:r w:rsidRPr="00417CA8">
        <w:t xml:space="preserve">24 con armazón de caño negro y pintado con esmalte sintético y letras ploteadas. La altura a la que debe ser colocado el letrero será de un metro cincuenta centímetros (1.5 m.), contando desde el nivel natural del terreno hasta la parte inferior del letrero. </w:t>
      </w:r>
      <w:r>
        <w:t>El Texto deberá ser aprobado, previo a su montaje, por el Fiscal de Obras o Supervisor.</w:t>
      </w:r>
    </w:p>
    <w:p w14:paraId="0C6049DE" w14:textId="77777777" w:rsidR="00806092" w:rsidRDefault="00806092" w:rsidP="00806092">
      <w:r w:rsidRPr="00304CA0">
        <w:rPr>
          <w:rFonts w:cstheme="minorHAnsi"/>
          <w:b/>
          <w:bCs/>
          <w:szCs w:val="22"/>
        </w:rPr>
        <w:t>REPLANTEO Y MARCACIÓN</w:t>
      </w:r>
      <w:r>
        <w:rPr>
          <w:rFonts w:ascii="Times New Roman" w:hAnsi="Times New Roman" w:cs="Times New Roman"/>
          <w:b/>
          <w:bCs/>
          <w:sz w:val="28"/>
          <w:szCs w:val="28"/>
        </w:rPr>
        <w:t xml:space="preserve">: </w:t>
      </w:r>
      <w:r w:rsidRPr="001B4F1D">
        <w:rPr>
          <w:rFonts w:cstheme="minorHAnsi"/>
          <w:szCs w:val="22"/>
        </w:rPr>
        <w:t>El mismo consistirá en realizar todos los trabajos de topografía requeridos como ser: Fijación de ejes en alineación y cotas, secciones transversales, aéreas y volúmenes, controles de ejecución y controles finales de todos los ítems de la obra y con aprobación de la fiscalización</w:t>
      </w:r>
      <w:r>
        <w:rPr>
          <w:rFonts w:cstheme="minorHAnsi"/>
          <w:szCs w:val="22"/>
        </w:rPr>
        <w:t xml:space="preserve"> o Supervisión de Obras</w:t>
      </w:r>
      <w:r w:rsidRPr="001B4F1D">
        <w:rPr>
          <w:rFonts w:cstheme="minorHAnsi"/>
          <w:b/>
          <w:bCs/>
          <w:sz w:val="28"/>
          <w:szCs w:val="28"/>
        </w:rPr>
        <w:t>.</w:t>
      </w:r>
      <w:r w:rsidRPr="001B4F1D">
        <w:rPr>
          <w:rFonts w:ascii="Times New Roman" w:hAnsi="Times New Roman" w:cs="Times New Roman"/>
          <w:b/>
          <w:bCs/>
          <w:sz w:val="28"/>
          <w:szCs w:val="28"/>
        </w:rPr>
        <w:t xml:space="preserve"> </w:t>
      </w:r>
      <w:r w:rsidRPr="00417CA8">
        <w:t>EL CONTRATISTA hará el replanteo de la obra basándose en los puntos de referencia indicados en los planos</w:t>
      </w:r>
      <w:r>
        <w:t xml:space="preserve"> (los cuales deberán ser verificados por EL CONTRATISTA y dado el caso, sugerir modificaciones, las cuales deberán ser aprobadas por el Fiscal de Obras o Supervisor)</w:t>
      </w:r>
      <w:r w:rsidRPr="00417CA8">
        <w:t>, será responsable de la exactitud de las medidas y escuadrías. EL CONTRATISTA suministrará por su cuenta todos los materiales y mano de obra que se requieran para este trabajo. EL CONTRATISTA se hará responsable de la correcta marcación de la obra y del cuidado y conservación de todas las estacas y otras marcas aprobadas por el Fiscal de Obras</w:t>
      </w:r>
      <w:r>
        <w:t xml:space="preserve"> o Supervisor</w:t>
      </w:r>
      <w:r w:rsidRPr="00417CA8">
        <w:t xml:space="preserve">. Se utilizarán estacas de madera de 2” x 3” y cabezales de 1” x 3” como mínimo. Una </w:t>
      </w:r>
      <w:r>
        <w:t>vez hecha la demolición</w:t>
      </w:r>
      <w:r w:rsidRPr="00417CA8">
        <w:t xml:space="preserve"> y nivelado perfectamente el terreno </w:t>
      </w:r>
      <w:r>
        <w:t xml:space="preserve">de asiento de la alcantarilla, </w:t>
      </w:r>
      <w:r w:rsidRPr="00417CA8">
        <w:t xml:space="preserve">de acuerdo con </w:t>
      </w:r>
      <w:r>
        <w:t>lo</w:t>
      </w:r>
      <w:r w:rsidRPr="00417CA8">
        <w:t>s</w:t>
      </w:r>
      <w:r>
        <w:t xml:space="preserve"> niveles y</w:t>
      </w:r>
      <w:r w:rsidRPr="00417CA8">
        <w:t xml:space="preserve"> cotas especificadas en los planos correspondiente</w:t>
      </w:r>
      <w:r>
        <w:t xml:space="preserve"> (EL CONTRATISTA deberá verificar los niveles de proyecto y recomendar las correcciones correspondientes, dado el caso)</w:t>
      </w:r>
      <w:r w:rsidRPr="00417CA8">
        <w:t>, EL CONTRATISTA procederá al replanteo general y parcial de la obra. El replanteo realizado por EL CON</w:t>
      </w:r>
      <w:r>
        <w:t>TRATISTA</w:t>
      </w:r>
      <w:r w:rsidRPr="00417CA8">
        <w:t xml:space="preserve"> será verificado por el Fiscal de Obras</w:t>
      </w:r>
      <w:r>
        <w:t xml:space="preserve"> o Supervisor.</w:t>
      </w:r>
      <w:r w:rsidRPr="00417CA8">
        <w:t xml:space="preserve"> EL CONTRATISTA deberá revisar las medida</w:t>
      </w:r>
      <w:r>
        <w:t>s, niveles y cota</w:t>
      </w:r>
      <w:r w:rsidRPr="00417CA8">
        <w:t xml:space="preserve">s, haciéndose responsable de cualquier error que pudiere perjudicar a la obra y/o terceros. Deberá preverse dentro de este rubro </w:t>
      </w:r>
      <w:r>
        <w:t>las medidas y elementos de protección y señalización</w:t>
      </w:r>
      <w:r w:rsidRPr="00417CA8">
        <w:t xml:space="preserve"> a fin de evitar accidentes a los transeúntes.</w:t>
      </w:r>
    </w:p>
    <w:p w14:paraId="64FE8BCF" w14:textId="77777777" w:rsidR="00806092" w:rsidRDefault="00806092" w:rsidP="00806092">
      <w:r>
        <w:t>El Contratista deberá garantizar la seguridad laboral en la obra, debiendo contar todos los operarios con todos los elementos de seguridad (cascos, chalecos y zapatos de seguridad), además de elementos de seguridad a ser proveídos a todos los visitantes a la obra y todos los carteles de seguridad necesarios.</w:t>
      </w:r>
    </w:p>
    <w:p w14:paraId="14466CF4" w14:textId="77777777" w:rsidR="00806092" w:rsidRDefault="00806092" w:rsidP="00806092">
      <w:r w:rsidRPr="00091CAD">
        <w:rPr>
          <w:b/>
          <w:bCs/>
        </w:rPr>
        <w:t>MATERIALES:</w:t>
      </w:r>
      <w:r>
        <w:t xml:space="preserve"> </w:t>
      </w:r>
      <w:r w:rsidRPr="00091CAD">
        <w:t>Los materiales destinados a la construcción de la obra, quedan sujetos a las condiciones y ensayos que se prescriben en estas Especificaciones Técnicas.</w:t>
      </w:r>
    </w:p>
    <w:p w14:paraId="6CCE7D91" w14:textId="77777777" w:rsidR="00806092" w:rsidRDefault="00806092" w:rsidP="00806092">
      <w:r w:rsidRPr="00091CAD">
        <w:t xml:space="preserve"> El Contratista está obligado, a presentar una muestra de aquellos materiales, artículos o productos, que propone emplear en los trabajos. Los cuales deberán ser aprobados por la Fiscalización</w:t>
      </w:r>
      <w:r>
        <w:t xml:space="preserve"> o Supervisión de Obras</w:t>
      </w:r>
      <w:r w:rsidRPr="00091CAD">
        <w:t xml:space="preserve"> antes de su utilización. </w:t>
      </w:r>
    </w:p>
    <w:p w14:paraId="48B414F8" w14:textId="77777777" w:rsidR="00806092" w:rsidRDefault="00806092" w:rsidP="00806092">
      <w:r w:rsidRPr="00091CAD">
        <w:t xml:space="preserve">Se prohíbe en absoluto al Contratista el empleo en la obra de materiales usados, o que puedan haber perdido sus propiedades desde que se fabricaron, salvo especificaciones expresas consignadas en estas Especificaciones. </w:t>
      </w:r>
    </w:p>
    <w:p w14:paraId="3F953A25" w14:textId="77777777" w:rsidR="00806092" w:rsidRDefault="00806092" w:rsidP="00806092">
      <w:r w:rsidRPr="00091CAD">
        <w:t xml:space="preserve">El Contratista estará obligado a retirar del recinto de la Obra, los materiales rechazados dentro del término de tres (3) días contados desde la fecha de notificación del rechazo. En caso contrario la Fiscalización </w:t>
      </w:r>
      <w:r>
        <w:t xml:space="preserve">o Supervisión </w:t>
      </w:r>
      <w:r w:rsidRPr="00091CAD">
        <w:t xml:space="preserve">se reserva el derecho de disponer el retiro de estos, quedando por cuenta </w:t>
      </w:r>
      <w:r w:rsidRPr="00091CAD">
        <w:lastRenderedPageBreak/>
        <w:t>del Contratista los gastos que este procedimiento origine por concepto de transporte, almacenaje, deterioro, etc.</w:t>
      </w:r>
    </w:p>
    <w:p w14:paraId="5AE4854A" w14:textId="77777777" w:rsidR="00806092" w:rsidRDefault="00806092" w:rsidP="00806092">
      <w:r w:rsidRPr="00091CAD">
        <w:t>Previa autorización de la Fiscalización</w:t>
      </w:r>
      <w:r>
        <w:t xml:space="preserve"> o Supervisión</w:t>
      </w:r>
      <w:r w:rsidRPr="00091CAD">
        <w:t>, el Contratista depositará en sitios adecuados y debidamente protegidos aquellos materiales que, por su naturaleza, lo requieran. No podrá, bajo ningún concepto, depositar en la Obra aquellos materiales que no tengan empleo en la misma o mayores cantidades que las requeridas por los trabajos contratados, salvo la tolerancia que para materiales susceptibles de pérdidas o roturas admita la Fiscalización.</w:t>
      </w:r>
    </w:p>
    <w:p w14:paraId="0BDA5EA6" w14:textId="77777777" w:rsidR="00806092" w:rsidRDefault="00806092" w:rsidP="00806092">
      <w:pPr>
        <w:rPr>
          <w:rFonts w:eastAsia="Times New Roman"/>
        </w:rPr>
      </w:pPr>
      <w:r w:rsidRPr="007A3F97">
        <w:rPr>
          <w:rFonts w:eastAsia="Times New Roman"/>
        </w:rPr>
        <w:t xml:space="preserve">El agua será limpia y exenta de aceites, ácidos, álcalis o materia orgánica. </w:t>
      </w:r>
    </w:p>
    <w:p w14:paraId="536DB5F5" w14:textId="77777777" w:rsidR="00806092" w:rsidRDefault="00806092" w:rsidP="00806092">
      <w:pPr>
        <w:rPr>
          <w:rFonts w:eastAsia="Times New Roman"/>
        </w:rPr>
      </w:pPr>
      <w:r w:rsidRPr="007A3F97">
        <w:rPr>
          <w:rFonts w:eastAsia="Times New Roman"/>
        </w:rPr>
        <w:t xml:space="preserve">Las arenas estarán exentas de sales, materias orgánicas y otros elementos extraños. Su granulometría será adecuada a su uso. El Contratista será responsable directa de los perjuicios que se constaten por haber usado arenas conteniendo Cloruros. </w:t>
      </w:r>
    </w:p>
    <w:p w14:paraId="32EA65ED" w14:textId="77777777" w:rsidR="00806092" w:rsidRDefault="00806092" w:rsidP="00806092">
      <w:pPr>
        <w:rPr>
          <w:rFonts w:eastAsia="Times New Roman"/>
        </w:rPr>
      </w:pPr>
      <w:r w:rsidRPr="007A3F97">
        <w:rPr>
          <w:rFonts w:eastAsia="Times New Roman"/>
        </w:rPr>
        <w:t>Tipos de arenas y usos</w:t>
      </w:r>
      <w:r>
        <w:rPr>
          <w:rFonts w:eastAsia="Times New Roman"/>
        </w:rPr>
        <w:t>;</w:t>
      </w:r>
    </w:p>
    <w:p w14:paraId="6554FA7B" w14:textId="77777777" w:rsidR="00806092" w:rsidRDefault="00806092" w:rsidP="00806092">
      <w:pPr>
        <w:rPr>
          <w:rFonts w:eastAsia="Times New Roman"/>
        </w:rPr>
      </w:pPr>
      <w:r w:rsidRPr="007A3F97">
        <w:rPr>
          <w:rFonts w:eastAsia="Times New Roman"/>
        </w:rPr>
        <w:t xml:space="preserve"> Arena de Arroyo: podrá utilizarse para cimiento, nivelación y mampostería de elevación. Arena lavada: uso general y hormigón armado. </w:t>
      </w:r>
    </w:p>
    <w:p w14:paraId="081A222B" w14:textId="77777777" w:rsidR="00806092" w:rsidRDefault="00806092" w:rsidP="00806092">
      <w:pPr>
        <w:rPr>
          <w:rFonts w:eastAsia="Times New Roman"/>
        </w:rPr>
      </w:pPr>
      <w:r w:rsidRPr="007A3F97">
        <w:rPr>
          <w:rFonts w:eastAsia="Times New Roman"/>
        </w:rPr>
        <w:t xml:space="preserve">Arena gorda: solamente podrá usarse para cimiento, nivelación y relleno. Cal El apagado se realizará tres (3) días antes de su empleo en morteros de asentamiento y siete (7) días antes de su empleo en revoques. </w:t>
      </w:r>
    </w:p>
    <w:p w14:paraId="6D9D8B28" w14:textId="77777777" w:rsidR="00806092" w:rsidRDefault="00806092" w:rsidP="00806092">
      <w:pPr>
        <w:rPr>
          <w:rFonts w:eastAsia="Times New Roman"/>
        </w:rPr>
      </w:pPr>
      <w:r w:rsidRPr="007A3F97">
        <w:rPr>
          <w:rFonts w:eastAsia="Times New Roman"/>
        </w:rPr>
        <w:t xml:space="preserve">La pasta de cal se mantendrá siempre húmeda en piletas adecuadas, construidas con ladrillos comunes tomados con mortero reforzado, y en cantidad suficiente para tenerlas siempre a disposición en las condiciones que se exigen, no pudiéndose guardar apagada más de seis (6) meses. Las piletas de apagar cal, los pozos de estacionamiento y depósito de morteros deberán estar separados, por lo menos un metro, de los muros de construcción. </w:t>
      </w:r>
    </w:p>
    <w:p w14:paraId="4FF07EEF" w14:textId="77777777" w:rsidR="00806092" w:rsidRDefault="00806092" w:rsidP="00806092">
      <w:pPr>
        <w:rPr>
          <w:rFonts w:eastAsia="Times New Roman"/>
        </w:rPr>
      </w:pPr>
      <w:r w:rsidRPr="007A3F97">
        <w:rPr>
          <w:rFonts w:eastAsia="Times New Roman"/>
        </w:rPr>
        <w:t xml:space="preserve">Cemento Para las estructuras principales como vigas, zapatas, pilares se utilizará el Cemento tipo IV-32 puzolánico o CP II F-32 de molienda conjunta de </w:t>
      </w:r>
      <w:proofErr w:type="spellStart"/>
      <w:r w:rsidRPr="007A3F97">
        <w:rPr>
          <w:rFonts w:eastAsia="Times New Roman"/>
        </w:rPr>
        <w:t>clinker</w:t>
      </w:r>
      <w:proofErr w:type="spellEnd"/>
      <w:r w:rsidRPr="007A3F97">
        <w:rPr>
          <w:rFonts w:eastAsia="Times New Roman"/>
        </w:rPr>
        <w:t xml:space="preserve"> y yeso con adición de caliza. No se admitirá ningún cemento cuyo envase presente avería, ni aquel que presente señales de fraguado. Se conservará en obra, en sitio seco y bien airead</w:t>
      </w:r>
      <w:r>
        <w:rPr>
          <w:rFonts w:eastAsia="Times New Roman"/>
        </w:rPr>
        <w:t>os</w:t>
      </w:r>
    </w:p>
    <w:p w14:paraId="584264F9" w14:textId="77777777" w:rsidR="00806092" w:rsidRPr="005F5FF7" w:rsidRDefault="00806092" w:rsidP="00806092">
      <w:pPr>
        <w:pStyle w:val="Ttulo3"/>
        <w:numPr>
          <w:ilvl w:val="0"/>
          <w:numId w:val="0"/>
        </w:numPr>
      </w:pPr>
      <w:bookmarkStart w:id="5" w:name="_Toc158644908"/>
      <w:r w:rsidRPr="005F5FF7">
        <w:t>Preservación del Medio Ambiente</w:t>
      </w:r>
      <w:bookmarkEnd w:id="5"/>
    </w:p>
    <w:p w14:paraId="06288F9C" w14:textId="77777777" w:rsidR="00806092" w:rsidRDefault="00806092" w:rsidP="00806092">
      <w:r w:rsidRPr="005F5FF7">
        <w:rPr>
          <w:rFonts w:eastAsia="Times New Roman"/>
        </w:rPr>
        <w:t>Los trabajos especificados en esta sección deberán adecuarse a lo estipulado en l</w:t>
      </w:r>
      <w:r>
        <w:rPr>
          <w:rFonts w:eastAsia="Times New Roman"/>
        </w:rPr>
        <w:t>a legislación Ambiental correspondiente vigente.</w:t>
      </w:r>
    </w:p>
    <w:p w14:paraId="68291091" w14:textId="77777777" w:rsidR="001B4F1D" w:rsidRPr="001B4F1D" w:rsidRDefault="001B4F1D" w:rsidP="001B4F1D">
      <w:pPr>
        <w:rPr>
          <w:rFonts w:ascii="Times New Roman" w:hAnsi="Times New Roman" w:cs="Times New Roman"/>
          <w:b/>
          <w:bCs/>
          <w:sz w:val="28"/>
          <w:szCs w:val="28"/>
        </w:rPr>
      </w:pPr>
    </w:p>
    <w:p w14:paraId="01345987" w14:textId="73071D9C" w:rsidR="001B4F1D" w:rsidRDefault="001B4F1D" w:rsidP="00041E70">
      <w:pPr>
        <w:pStyle w:val="Ttulo2"/>
      </w:pPr>
      <w:bookmarkStart w:id="6" w:name="_Toc158644909"/>
      <w:r>
        <w:t>Sección N°1: PAVIMENTACION ASFALTICA SOBRE EMPEDRADO</w:t>
      </w:r>
      <w:bookmarkEnd w:id="6"/>
    </w:p>
    <w:p w14:paraId="1A5B9FC3" w14:textId="77777777" w:rsidR="00091CAD" w:rsidRPr="005F5FF7" w:rsidRDefault="00091CAD" w:rsidP="00245A78">
      <w:pPr>
        <w:pStyle w:val="Ttulo3"/>
        <w:numPr>
          <w:ilvl w:val="0"/>
          <w:numId w:val="0"/>
        </w:numPr>
        <w:ind w:left="720"/>
      </w:pPr>
      <w:bookmarkStart w:id="7" w:name="_Toc158644910"/>
      <w:r w:rsidRPr="005F5FF7">
        <w:t>Descripción</w:t>
      </w:r>
      <w:bookmarkEnd w:id="7"/>
    </w:p>
    <w:p w14:paraId="63D4A2B0" w14:textId="698AF11F" w:rsidR="00091CAD" w:rsidRPr="005F5FF7" w:rsidRDefault="00091CAD" w:rsidP="00091CAD">
      <w:r w:rsidRPr="00091CAD">
        <w:rPr>
          <w:rFonts w:eastAsia="Times New Roman"/>
        </w:rPr>
        <w:t>El trabajo consistirá en la Construcción de Pavimento Tipo Carpeta Asfáltica sobre Empedrado, conforme</w:t>
      </w:r>
      <w:r w:rsidRPr="005F5FF7">
        <w:t xml:space="preserve"> con estas Especificaciones y en conformidad a las alineaciones, cotas, secciones transversales y dimensiones dadas en los Planos</w:t>
      </w:r>
      <w:r>
        <w:t>, las cuales deberán ser revisadas por el Contratista y conforme a esto, preparar el proyecto de ejecución de implantación de la obra.</w:t>
      </w:r>
    </w:p>
    <w:p w14:paraId="77AB5CC0" w14:textId="7C74FACC" w:rsidR="00091CAD" w:rsidRPr="005F5FF7" w:rsidRDefault="00091CAD" w:rsidP="00091CAD">
      <w:r>
        <w:rPr>
          <w:rFonts w:eastAsia="Times New Roman"/>
        </w:rPr>
        <w:t>.</w:t>
      </w:r>
    </w:p>
    <w:p w14:paraId="04122D50" w14:textId="77777777" w:rsidR="00091CAD" w:rsidRPr="005F5FF7" w:rsidRDefault="00091CAD" w:rsidP="00245A78">
      <w:pPr>
        <w:pStyle w:val="Ttulo3"/>
        <w:numPr>
          <w:ilvl w:val="0"/>
          <w:numId w:val="0"/>
        </w:numPr>
        <w:ind w:left="720"/>
      </w:pPr>
      <w:bookmarkStart w:id="8" w:name="_Toc158644911"/>
      <w:r w:rsidRPr="005F5FF7">
        <w:t>Materiales</w:t>
      </w:r>
      <w:bookmarkEnd w:id="8"/>
    </w:p>
    <w:p w14:paraId="38F80CBB" w14:textId="156B4217" w:rsidR="00C42C97" w:rsidRPr="005A1134" w:rsidRDefault="007A3F97" w:rsidP="005A1134">
      <w:pPr>
        <w:rPr>
          <w:rFonts w:eastAsia="Times New Roman"/>
        </w:rPr>
      </w:pPr>
      <w:r w:rsidRPr="007A3F97">
        <w:rPr>
          <w:rFonts w:eastAsia="Times New Roman"/>
        </w:rPr>
        <w:t>Los materiales que se empleen deberán tener las condiciones y características que se prescriben en estas especificaciones. Debe</w:t>
      </w:r>
      <w:r>
        <w:rPr>
          <w:rFonts w:eastAsia="Times New Roman"/>
        </w:rPr>
        <w:t>rán</w:t>
      </w:r>
      <w:r w:rsidRPr="007A3F97">
        <w:rPr>
          <w:rFonts w:eastAsia="Times New Roman"/>
        </w:rPr>
        <w:t xml:space="preserve"> ser de primera calidad y deberá tener, necesariamente la aprobación </w:t>
      </w:r>
      <w:r w:rsidRPr="007A3F97">
        <w:rPr>
          <w:rFonts w:eastAsia="Times New Roman"/>
        </w:rPr>
        <w:lastRenderedPageBreak/>
        <w:t>de la Fiscalización</w:t>
      </w:r>
      <w:r>
        <w:rPr>
          <w:rFonts w:eastAsia="Times New Roman"/>
        </w:rPr>
        <w:t xml:space="preserve"> o Supervisión.</w:t>
      </w:r>
      <w:r w:rsidRPr="007A3F97">
        <w:rPr>
          <w:rFonts w:eastAsia="Times New Roman"/>
        </w:rPr>
        <w:t xml:space="preserve"> Cuando no tengan especificaciones definidas en el Proyecto, serán indicadas por el Contratista y definidas por la Fiscalizació</w:t>
      </w:r>
      <w:r>
        <w:rPr>
          <w:rFonts w:eastAsia="Times New Roman"/>
        </w:rPr>
        <w:t>n o Supervisión.</w:t>
      </w:r>
    </w:p>
    <w:p w14:paraId="7FD1DB78" w14:textId="08EE4C76" w:rsidR="00C42C97" w:rsidRDefault="00C42C97" w:rsidP="00245A78">
      <w:pPr>
        <w:pStyle w:val="Ttulo3"/>
        <w:numPr>
          <w:ilvl w:val="0"/>
          <w:numId w:val="0"/>
        </w:numPr>
        <w:ind w:left="720"/>
      </w:pPr>
      <w:bookmarkStart w:id="9" w:name="_Toc158644912"/>
      <w:r>
        <w:t>Bacheo</w:t>
      </w:r>
      <w:bookmarkEnd w:id="9"/>
    </w:p>
    <w:p w14:paraId="79F29A9B" w14:textId="57C9A2F9" w:rsidR="00C42C97" w:rsidRPr="00FD1615" w:rsidRDefault="00C42C97" w:rsidP="00C42C97">
      <w:pPr>
        <w:rPr>
          <w:rFonts w:eastAsia="Times New Roman"/>
        </w:rPr>
      </w:pPr>
      <w:r>
        <w:t xml:space="preserve">Estos trabajos consisten en la regularización de todos los desperfectos, como ser deformaciones, asentamientos, baches, erosiones, etc. que se producen en el pavimento tipo empedrado como consecuencia del tráfico o inclemencias del tiempo. Para dar inicio a las reparaciones en pavimento tipo empedrado en las partes afectadas, las cuales serán indicadas por la fiscalización o supervisión, se tendrá que remover el pavimento tipo empedrado afectado colocándolo próximo al lugar, luego sanear el terraplén ya sea reponiendo el material en mal estado o el faltante para su regularización al nivel correspondiente con una buena compactación utilizando el equipo necesario para este fin, para que posteriormente se pueda colocar una capa o colchón preferentemente triturada fina o 6 tipo 6ta, o arena lavada de río libre de impurezas de 15 cm. de espesor, que servirá de base de asiento del pavimento tipo empedrado. Para el apisonado de estos se hará con un compactador liso autopropulsado, con un peso estático mínimo de 8,00 </w:t>
      </w:r>
      <w:proofErr w:type="spellStart"/>
      <w:r>
        <w:t>tn</w:t>
      </w:r>
      <w:proofErr w:type="spellEnd"/>
      <w:r>
        <w:t>, con opción de vibraciones cuando necesario, para la clavada y planchado del pavimento y los intersticios entre piedras se rellenarán con piedra triturada tipo sexta para su terminación. Sobre la base compactada y el colchón de arena se colocarán los empedrados, previa limpieza de todos los cantos para el buen asentamiento y la unión entre ellos, las que serán asentadas a mano y mediante el empleo de martillo, mando líneas o hileras continuas.</w:t>
      </w:r>
    </w:p>
    <w:p w14:paraId="25F22623" w14:textId="4DCB7F4A" w:rsidR="00FD1615" w:rsidRPr="00FD1615" w:rsidRDefault="00FD1615" w:rsidP="00245A78">
      <w:pPr>
        <w:pStyle w:val="Ttulo3"/>
        <w:numPr>
          <w:ilvl w:val="0"/>
          <w:numId w:val="0"/>
        </w:numPr>
        <w:ind w:left="720"/>
      </w:pPr>
      <w:bookmarkStart w:id="10" w:name="_Toc158644913"/>
      <w:r>
        <w:t>Limpieza del Empedrado</w:t>
      </w:r>
      <w:bookmarkEnd w:id="10"/>
    </w:p>
    <w:p w14:paraId="0D35317F" w14:textId="77777777" w:rsidR="00FD1615" w:rsidRDefault="007A3F97" w:rsidP="001B4F1D">
      <w:pPr>
        <w:rPr>
          <w:rFonts w:eastAsia="Times New Roman"/>
        </w:rPr>
      </w:pPr>
      <w:r w:rsidRPr="007A3F97">
        <w:rPr>
          <w:rFonts w:eastAsia="Times New Roman"/>
        </w:rPr>
        <w:t>Toda la tierra, polvo o material suelto y otros materiales extraños deberán ser removidos conforme sea más conveniente. Si la Fiscalización</w:t>
      </w:r>
      <w:r w:rsidR="00FD1615">
        <w:rPr>
          <w:rFonts w:eastAsia="Times New Roman"/>
        </w:rPr>
        <w:t xml:space="preserve"> o Supervisión</w:t>
      </w:r>
      <w:r w:rsidRPr="007A3F97">
        <w:rPr>
          <w:rFonts w:eastAsia="Times New Roman"/>
        </w:rPr>
        <w:t xml:space="preserve"> lo requiriere, la superficie será levemente humedecida. En el caso que exista en la superficie tierra con humedad retenida, ellas deberán ser removidas con suficiente antelación a la limpieza final para permitir el secado de la superficie. </w:t>
      </w:r>
    </w:p>
    <w:p w14:paraId="60BC456B" w14:textId="77777777" w:rsidR="00FD1615" w:rsidRDefault="007A3F97" w:rsidP="001B4F1D">
      <w:pPr>
        <w:rPr>
          <w:rFonts w:eastAsia="Times New Roman"/>
        </w:rPr>
      </w:pPr>
      <w:r w:rsidRPr="007A3F97">
        <w:rPr>
          <w:rFonts w:eastAsia="Times New Roman"/>
        </w:rPr>
        <w:t xml:space="preserve">El equipo mínimo necesario será de: </w:t>
      </w:r>
    </w:p>
    <w:p w14:paraId="4C84DF9C" w14:textId="6B3EEF1F" w:rsidR="00FD1615" w:rsidRDefault="00FD1615" w:rsidP="001B4F1D">
      <w:pPr>
        <w:rPr>
          <w:rFonts w:eastAsia="Times New Roman"/>
        </w:rPr>
      </w:pPr>
      <w:r>
        <w:rPr>
          <w:rFonts w:eastAsia="Times New Roman"/>
        </w:rPr>
        <w:t xml:space="preserve">1 </w:t>
      </w:r>
      <w:r w:rsidRPr="007A3F97">
        <w:rPr>
          <w:rFonts w:eastAsia="Times New Roman"/>
        </w:rPr>
        <w:t>un</w:t>
      </w:r>
      <w:r w:rsidR="007A3F97" w:rsidRPr="007A3F97">
        <w:rPr>
          <w:rFonts w:eastAsia="Times New Roman"/>
        </w:rPr>
        <w:t xml:space="preserve"> Compresor con capacidad de 100 Libras/pulg</w:t>
      </w:r>
      <w:r w:rsidR="00EA746C">
        <w:rPr>
          <w:rFonts w:eastAsia="Times New Roman"/>
        </w:rPr>
        <w:t>ada</w:t>
      </w:r>
    </w:p>
    <w:p w14:paraId="68A75C0F" w14:textId="558C0EDB" w:rsidR="00FD1615" w:rsidRDefault="007A3F97" w:rsidP="001B4F1D">
      <w:pPr>
        <w:rPr>
          <w:rFonts w:eastAsia="Times New Roman"/>
        </w:rPr>
      </w:pPr>
      <w:r w:rsidRPr="007A3F97">
        <w:rPr>
          <w:rFonts w:eastAsia="Times New Roman"/>
        </w:rPr>
        <w:t xml:space="preserve">2 (PSI) Mangueras para alta presión y accesorios requeridos. Se tomará especial cuidado en la limpieza de los bordes laterales de la superficie a ser imprimada, los cuales son los más sujetos a la remanencia de material suelto y polvo, a los fines de garantizar la aplicación uniforme del material de imprimación directamente sobre la </w:t>
      </w:r>
      <w:r w:rsidR="00FD1615" w:rsidRPr="007A3F97">
        <w:rPr>
          <w:rFonts w:eastAsia="Times New Roman"/>
        </w:rPr>
        <w:t>subbase</w:t>
      </w:r>
      <w:r w:rsidRPr="007A3F97">
        <w:rPr>
          <w:rFonts w:eastAsia="Times New Roman"/>
        </w:rPr>
        <w:t xml:space="preserve"> y banquina existentes. </w:t>
      </w:r>
    </w:p>
    <w:p w14:paraId="32703928" w14:textId="5570CCC6" w:rsidR="00FD1615" w:rsidRPr="00FD1615" w:rsidRDefault="007A3F97" w:rsidP="00FD1615">
      <w:pPr>
        <w:rPr>
          <w:rFonts w:eastAsia="Times New Roman"/>
        </w:rPr>
      </w:pPr>
      <w:r w:rsidRPr="007A3F97">
        <w:rPr>
          <w:rFonts w:eastAsia="Times New Roman"/>
        </w:rPr>
        <w:t xml:space="preserve">3 </w:t>
      </w:r>
      <w:r w:rsidR="00FD1615" w:rsidRPr="007A3F97">
        <w:rPr>
          <w:rFonts w:eastAsia="Times New Roman"/>
        </w:rPr>
        <w:t>si</w:t>
      </w:r>
      <w:r w:rsidRPr="007A3F97">
        <w:rPr>
          <w:rFonts w:eastAsia="Times New Roman"/>
        </w:rPr>
        <w:t xml:space="preserve"> la Fiscalización considere necesario, la superficie previamente barrida será levemente humedecida con agua, inmediatamente antes de la imprimación, a razón de no más que 0,5 litros por metro cuadrado.</w:t>
      </w:r>
    </w:p>
    <w:p w14:paraId="164D72D9" w14:textId="6BE4D4FA" w:rsidR="00FD1615" w:rsidRPr="00FD1615" w:rsidRDefault="00FD1615" w:rsidP="00245A78">
      <w:pPr>
        <w:pStyle w:val="Ttulo3"/>
        <w:numPr>
          <w:ilvl w:val="0"/>
          <w:numId w:val="0"/>
        </w:numPr>
        <w:ind w:left="720"/>
      </w:pPr>
      <w:bookmarkStart w:id="11" w:name="_Toc158644914"/>
      <w:r>
        <w:t>Ri</w:t>
      </w:r>
      <w:r w:rsidR="00E86847">
        <w:t>e</w:t>
      </w:r>
      <w:r>
        <w:t>go de Liga</w:t>
      </w:r>
      <w:bookmarkEnd w:id="11"/>
    </w:p>
    <w:p w14:paraId="56B37BE2" w14:textId="77777777" w:rsidR="00FD1615" w:rsidRDefault="00FD1615" w:rsidP="001B4F1D">
      <w:r>
        <w:t>Este trabajo consistirá en la ejecución de un riego bituminoso de liga sobre la base de empedrado existente, o entre dos capas 4 consecutivas del concreto asfáltico, a fin de facilitar la adherencia entre la capa bituminosa y la capa subyacente. Se ejecutará en el mismo ancho indicado en los Planos para la capa a ser regada y siguiendo lo dispuesto en esta Especificación.</w:t>
      </w:r>
    </w:p>
    <w:p w14:paraId="76C9EA80" w14:textId="03AFCF42" w:rsidR="00FD1615" w:rsidRDefault="00FD1615" w:rsidP="001B4F1D">
      <w:r>
        <w:t xml:space="preserve">El material asfáltico para emplear será emulsión asfáltica de rotura rápida (catiónica) que deberá satisfacer los requisitos especificados en </w:t>
      </w:r>
      <w:r w:rsidR="00E86847">
        <w:t>las normas correspondientes.</w:t>
      </w:r>
    </w:p>
    <w:p w14:paraId="79A6A9F8" w14:textId="2B4BD5E3" w:rsidR="00CE3BB5" w:rsidRDefault="00FD1615" w:rsidP="001B4F1D">
      <w:r>
        <w:t xml:space="preserve">La cantidad de aplicación será determinada por la Fiscalización o </w:t>
      </w:r>
      <w:r w:rsidR="00CE3BB5">
        <w:t>Supervisión,</w:t>
      </w:r>
      <w:r>
        <w:t xml:space="preserve"> debiendo fijarse ésta entre 0,4 y 0,6 litros/m2. por capa.</w:t>
      </w:r>
    </w:p>
    <w:p w14:paraId="2D1C6D91" w14:textId="77777777" w:rsidR="00CE3BB5" w:rsidRDefault="00CE3BB5" w:rsidP="001B4F1D">
      <w:r>
        <w:t>El equipo para usar</w:t>
      </w:r>
      <w:r w:rsidR="00FD1615">
        <w:t xml:space="preserve"> por el Contratista, además de herramientas manuales como escobas, palas, raspadoras, baldes de vertido, etc., deberá incluir: Barredora y Sopladora Mecánica La barredora mecánica deberá ser de construcción tal que: las revoluciones de la escoba sean reguladas con relación </w:t>
      </w:r>
      <w:r w:rsidR="00FD1615">
        <w:lastRenderedPageBreak/>
        <w:t>al progreso de la, operación; sea posible el ajuste y mantenimiento de la escoba con relación al barrido de la superficie; tenga cerdas suficientemente rígidas para limpiar la superficie sin dañarla. El soplador mecánico deberá estar montado sobre llantas neumáticas y ser de construcción tal que limpie sin dañar la superficie y pueda soplar el polvo desde el centro de la plataforma hacia los</w:t>
      </w:r>
      <w:r>
        <w:t xml:space="preserve"> </w:t>
      </w:r>
      <w:r w:rsidR="00FD1615">
        <w:t xml:space="preserve">lados. El equipo calentador del material bituminoso debe ser de capacidad adecuada como para calentar el mismo en forma apropiada por medio de circulación de vapor de agua o aceite caliente a través de serpentines o un tanque, o haciendo circular material bituminoso alrededor de un sistema de serpentines precalentados, o haciendo circular dicho material bituminoso a través de un sistema de serpentines o cañerías encerrados dentro de un recinto de calefacción. La unidad de calefacción debe ser construida de tal manera que evite el contacto directo entre las llamas del quemador y la superficie de los serpentines y cañerías, o del recinto de calefacción a través de los cuales el material bituminoso circula y deberá ser operado de tal manera que no dañe dicho material bituminoso. Equipos trasladados para la obra con serpentines defectuosos o del cual los serpentines fueron removidos, serán rechazados, a menos que el Contratista compruebe que el material puede ser calentado sin la introducción de humedad. El empleo de cualquier equipo para agitar el material bituminoso de modo a auxiliar el </w:t>
      </w:r>
      <w:r>
        <w:t>calentamiento</w:t>
      </w:r>
      <w:r w:rsidR="00FD1615">
        <w:t xml:space="preserve"> será prohibido si, en la opinión de la Fiscalización</w:t>
      </w:r>
      <w:r>
        <w:t xml:space="preserve"> o Supervisión</w:t>
      </w:r>
      <w:r w:rsidR="00FD1615">
        <w:t>, el mismo daña o modifica las 4 características del material bituminoso o introduce vapor de agua libre o humedad en el tanque del material bituminoso. Las conexiones para la transferencia del material bituminoso deberán ser construidas de tal forma que no puedan ser utilizadas para cualquier otra finalidad. El uso de conexiones o de cualquier otro equipo por medio del cual pueda ser introducido vapor de agua libre directamente en el material bituminoso como medio de agitación o de calentamiento auxiliar, será prohibido.</w:t>
      </w:r>
    </w:p>
    <w:p w14:paraId="59BA607B" w14:textId="57267D25" w:rsidR="00CE3BB5" w:rsidRDefault="00FD1615" w:rsidP="001B4F1D">
      <w:r>
        <w:t xml:space="preserve"> </w:t>
      </w:r>
      <w:r w:rsidR="00C42C97">
        <w:t>Los distribuidores</w:t>
      </w:r>
      <w:r w:rsidR="00CE3BB5">
        <w:t xml:space="preserve"> de asfalto</w:t>
      </w:r>
      <w:r>
        <w:t xml:space="preserve"> a presión</w:t>
      </w:r>
      <w:r w:rsidR="00CE3BB5">
        <w:t>,</w:t>
      </w:r>
      <w:r>
        <w:t xml:space="preserve"> usados para aplicar el material bituminoso, </w:t>
      </w:r>
      <w:r w:rsidR="00CE3BB5">
        <w:t xml:space="preserve">así como para </w:t>
      </w:r>
      <w:r>
        <w:t xml:space="preserve">los tanques de almacenamiento, </w:t>
      </w:r>
      <w:r w:rsidR="00C42C97">
        <w:t>deberán</w:t>
      </w:r>
      <w:r>
        <w:t xml:space="preserve"> estar montados en camiones o </w:t>
      </w:r>
      <w:proofErr w:type="spellStart"/>
      <w:r>
        <w:t>trailers</w:t>
      </w:r>
      <w:proofErr w:type="spellEnd"/>
      <w:r>
        <w:t>, en buen estado, equipados con llantas neumáticas diseñadas de tal manera que no dejen huellas o dañen de cualquier otra manera la superficie del camino. El número y ancho de los neumáticos del distribuidor deberá ser tales que la carga producida sobre la superficie del camino no exceda de 110 Kg por centímetro de ancho del neumático. Los</w:t>
      </w:r>
      <w:r w:rsidR="00CE3BB5">
        <w:t xml:space="preserve"> </w:t>
      </w:r>
      <w:r>
        <w:t xml:space="preserve">resortes del camión deberán ser lo suficientemente fuertes como para que no haya cambio mayor que 6,5 cm en la altura del conducto de riego a medida que el contenido del tanque se va aplicando. Los tanques distribuidores deberán ser equipados con bocas de hombre removibles, tubo rebosadero y de ventilación de dos pulgadas y cribas adecuadas, en la salida para las bombas, al efecto de evitar el pasaje de cualquier material dañoso. Indicadores de nivel de escalas graduadas deberán ser colocados en el centro de la parte superior trasera de los tanques como para indicar a los operadores proveídos en la salida de la bomba para mostrar la presión a la cual el material bituminoso es aplicado. Un termómetro preciso de mercurio, con una faja cubriendo las temperaturas de aplicación especificadas del material, deberá existir montado en la parte central y en la media altura del tanque, aproximadamente, con su barra penetrando en el material bituminoso de tal manera que no entre en contacto con el tubo calentador. </w:t>
      </w:r>
    </w:p>
    <w:p w14:paraId="2446676F" w14:textId="77777777" w:rsidR="00CE3BB5" w:rsidRDefault="00FD1615" w:rsidP="001B4F1D">
      <w:r>
        <w:t xml:space="preserve">Los sistemas de calentamiento de los distribuidores deberán </w:t>
      </w:r>
      <w:r w:rsidR="00CE3BB5">
        <w:t>contar con un</w:t>
      </w:r>
      <w:r>
        <w:t xml:space="preserve"> flujo de calentamiento de radiación suficiente como para asegurar la circulación rápida de gases calientes desde los quemadores. </w:t>
      </w:r>
    </w:p>
    <w:p w14:paraId="1E83E17B" w14:textId="77777777" w:rsidR="00CE3BB5" w:rsidRDefault="00FD1615" w:rsidP="001B4F1D">
      <w:r>
        <w:t>Los quemadores deberán ser del tipo generador de soplete (</w:t>
      </w:r>
      <w:proofErr w:type="spellStart"/>
      <w:r>
        <w:t>torch</w:t>
      </w:r>
      <w:proofErr w:type="spellEnd"/>
      <w:r>
        <w:t xml:space="preserve"> - </w:t>
      </w:r>
      <w:proofErr w:type="spellStart"/>
      <w:r>
        <w:t>generating</w:t>
      </w:r>
      <w:proofErr w:type="spellEnd"/>
      <w:r>
        <w:t xml:space="preserve">) y sin humo. </w:t>
      </w:r>
    </w:p>
    <w:p w14:paraId="4AA32530" w14:textId="77777777" w:rsidR="00CE3BB5" w:rsidRDefault="00FD1615" w:rsidP="001B4F1D">
      <w:r>
        <w:t xml:space="preserve">Los tanques de presión para los quemadores deberán estar provistos de 5 manómetros y ser de capacidad tal que asegure la operación eficiente de los sistemas de calentamiento. Los camiones deberán ser capaces de mantener uniforme la velocidad de propulsión que fuere requerida, a partir de 3,5 km/hora. Ellos deberán estar provistos de un tacómetro indicador de la velocidad, al cual constituirá una unidad completamente separada, operada desde una quinta rueda. La escala graduada del tacómetro tendrá un diámetro mínimo de 13,5 cm y su calibración y estabilidad de la aguja deberán permitir determinación de la velocidad dentro del límite de 3 m/min. aproximadamente. Las escalas </w:t>
      </w:r>
      <w:r>
        <w:lastRenderedPageBreak/>
        <w:t xml:space="preserve">deben estar localizadas de tal manera que puedan ser fácilmente leídas por el operador que controla la velocidad del distribuidor. </w:t>
      </w:r>
    </w:p>
    <w:p w14:paraId="62468BB2" w14:textId="77777777" w:rsidR="00CE3BB5" w:rsidRDefault="00FD1615" w:rsidP="001B4F1D">
      <w:r>
        <w:t xml:space="preserve">Reglas de cálculo, gráficos o calculadores adecuados, deberán ser proveídas indicando las velocidades del camión necesarias para obtener los resultados requeridos. </w:t>
      </w:r>
    </w:p>
    <w:p w14:paraId="1ADD1CBC" w14:textId="77777777" w:rsidR="00CE3BB5" w:rsidRDefault="00FD1615" w:rsidP="001B4F1D">
      <w:r>
        <w:t xml:space="preserve">El distribuidor deberá estar equipado sea con un tacómetro instalado en el eje de la bomba, sea con un manómetro colocado en el sistema distribuidor, por el cual el operador pueda regular el gasto de asfalto. La bomba deberá ser del tipo rotativo, accionada por un motor propio, independiente de propulsión del camión, tener capacidad mínima de 950 litros por minuto, y ser capaz de aplicar, uniforme y constantemente, desde 0,4 y 0,6 litros/m2 sobre el ancho requerido, a una presión de 2,1 a 5,3 kg/cm2 Los conductos de riego deben ser construidos de manera que se pueda variar su longitud en incrementos de 30 cm o menos, para longitudes hasta de 6 metros; deben también permitir el ajuste hidráulico vertical de las boquillas hasta la altura deseada sobre la superficie del camino y de conformidad con el bombeo del mismo; deben permitir movimiento lateral del conjunto del conducto durante la operación, con mando hidráulico. Los conductos deberán ser del tipo de circulación total y tener boquillas de tipo que garantice la uniformidad de distribución del material bituminoso en las cantidades especificadas y la imposibilidad de obstrucción de las boquillas durante las operaciones intermitentes, sin gotear. El sistema de válvulas de apertura y cierre de la distribución deberá ser de tipo que permita alcanzar o cerrar completamente el régimen total de aplicación dentro de una longitud de recorrido del distribuidor no mayor que 30 cm.- El distribuidor, como un conjunto, debe ser de construcción tal, calibrado y operado de tal manera, que: a.1) La presión hidráulica en el conducto, durante el riego, no varíe más que el +- 5% de cualquier presión predeterminada. a.2) La distribución longitudinal y la transversal en cualquier trecho de 5 cm de ancho no varíen más que el +- 7,5 y el +- 15% </w:t>
      </w:r>
      <w:r w:rsidR="00CE3BB5">
        <w:t>en relación con</w:t>
      </w:r>
      <w:r>
        <w:t xml:space="preserve"> los promedios para la longitud y el ancho totales regados, 5 respectivamente.</w:t>
      </w:r>
    </w:p>
    <w:p w14:paraId="14288970" w14:textId="04CA29CF" w:rsidR="00CE3BB5" w:rsidRDefault="00FD1615" w:rsidP="001B4F1D">
      <w:r>
        <w:t xml:space="preserve"> La distribución por metro cuadrado no </w:t>
      </w:r>
      <w:r w:rsidR="00CE3BB5">
        <w:t>deberá variar</w:t>
      </w:r>
      <w:r>
        <w:t xml:space="preserve"> más que + - 5% </w:t>
      </w:r>
      <w:r w:rsidR="00CE3BB5">
        <w:t>en relación con</w:t>
      </w:r>
      <w:r>
        <w:t xml:space="preserve"> los promedios dentro de una gama de cantidades de distribución desde 0,4 y 0,6 litros/m2 por metro cuadrado. </w:t>
      </w:r>
    </w:p>
    <w:p w14:paraId="41289824" w14:textId="77777777" w:rsidR="00C42C97" w:rsidRDefault="00FD1615" w:rsidP="001B4F1D">
      <w:r>
        <w:t xml:space="preserve">Todos los distribuidores deberán ser calibrados y verificados ante la Fiscalización previamente a su uso en la obra. El Contratista proveerá, a su propio costo todo el equipo, instalaciones, materiales y asistencia necesarios para realizar la calibración. Las calibraciones tendrán validez por un período variable de tres a doce meses, dependiendo de las condiciones de cada caso y tendrán que ser rehechas cuando se noten defectos en el distribuidor o cuando ocurran modificaciones o daños en las piezas </w:t>
      </w:r>
      <w:r w:rsidR="00CE3BB5">
        <w:t>de este</w:t>
      </w:r>
      <w:r>
        <w:t xml:space="preserve">. A las operaciones de calibración se anticiparán las de limpieza del tanque y tabulaciones de flujo de asfalto. Ejecución Antes de la aplicación del riego de liga se procederá a barrer la superficie a regar </w:t>
      </w:r>
      <w:proofErr w:type="gramStart"/>
      <w:r>
        <w:t>a objeto de</w:t>
      </w:r>
      <w:proofErr w:type="gramEnd"/>
      <w:r>
        <w:t xml:space="preserve"> eliminar el polvo y material suelto. La temperatura de aplicación del material bituminoso debe estar entre 25ºC y 30ºC. La Fiscalización</w:t>
      </w:r>
      <w:r w:rsidR="00CE3BB5">
        <w:t xml:space="preserve"> o Supervisión</w:t>
      </w:r>
      <w:r>
        <w:t xml:space="preserve"> fijará la temperatura en función a la relación temperatura – viscosidad, debiendo escogerse la temperatura que proporcione mejor viscosidad para el riego La tasa de aplicación será establecida por la Fiscalización debiendo fijarse un valor comprendido entre 0,4 y 0,6 litros/m2. -- La cantidad especificada debe ser aplicada lo más uniforme posible. El material bituminoso no debe ser aplicado cuando la temperatura ambiente fuese menor que 4ºC a la sombra o bajo condiciones atmosféricas desfavorables. Una vez ejecutado el riego de liga, en un mismo turno de trabajo, la pista será cerrada al tránsito. A fin de evitar superposición al comienzo y al final del riego, se tomarán las precauciones necesarias. El riego de liga no deberá ejecutarse con mucha o con poca anticipación a la aplicación de la mezcla bituminosa Se deberá posibilitar al material bituminoso desarrollar sus propiedades ligantes antes de cualquier operación de construcción posterior. La Fiscalización</w:t>
      </w:r>
      <w:r w:rsidR="00C42C97">
        <w:t xml:space="preserve"> o Supervisión</w:t>
      </w:r>
      <w:r>
        <w:t xml:space="preserve"> determinará la duración de este período antes de la aplicación de la mezcla bituminosa. Controles a) Calidad del asfalto De cada partida de material asfáltico o cuando la Fiscalización</w:t>
      </w:r>
      <w:r w:rsidR="00C42C97">
        <w:t xml:space="preserve"> o Supervisión</w:t>
      </w:r>
      <w:r>
        <w:t xml:space="preserve"> juzgue conveniente, se practicará la forma de muestra para ejecutar los ensayos previstos en las Especificaciones</w:t>
      </w:r>
      <w:r w:rsidR="00C42C97">
        <w:t>.</w:t>
      </w:r>
    </w:p>
    <w:p w14:paraId="2D66FAB4" w14:textId="77777777" w:rsidR="00C42C97" w:rsidRDefault="00FD1615" w:rsidP="001B4F1D">
      <w:r>
        <w:lastRenderedPageBreak/>
        <w:t xml:space="preserve"> Para emulsiones asfálticas el control a realizar constará de: 1 ensayo de viscosidad Saybolt-</w:t>
      </w:r>
      <w:proofErr w:type="spellStart"/>
      <w:r>
        <w:t>Furol</w:t>
      </w:r>
      <w:proofErr w:type="spellEnd"/>
      <w:r>
        <w:t xml:space="preserve">, para toda carga que llegue a obra; 1 ensayo de residuo por evaporación, para toda carga que llegue a obra; 1 ensayo de tamizado para toda carga que llegue a obra; 1 ensayo de sedimentación por cada 100 toneladas. 1 ensayo de penetración sobre residuo para toda carga que llegue a obra. </w:t>
      </w:r>
    </w:p>
    <w:p w14:paraId="2AE26B7D" w14:textId="77777777" w:rsidR="00C42C97" w:rsidRDefault="00C42C97" w:rsidP="001B4F1D">
      <w:r>
        <w:t xml:space="preserve">La </w:t>
      </w:r>
      <w:r w:rsidR="00FD1615">
        <w:t>temperatura de aplicación deber ser la fijada dentro de la faja de temperaturas establecida.</w:t>
      </w:r>
    </w:p>
    <w:p w14:paraId="4F448F5C" w14:textId="0B411A68" w:rsidR="00C42C97" w:rsidRDefault="00FD1615" w:rsidP="001B4F1D">
      <w:r>
        <w:t xml:space="preserve">Si no fuere posible controlar la cantidad aplicada por el pesaje del camión distribuidor antes y después del riego, dicha cantidad se determinará mediante una regla graduada que pueda dar directamente, por diferencia de altura del material bituminoso en el tanque del distribuidor de asfalto, antes y después del riego, la cantidad del material consumido. </w:t>
      </w:r>
    </w:p>
    <w:p w14:paraId="12DEA692" w14:textId="4D5C675E" w:rsidR="00AE6698" w:rsidRDefault="00FD1615" w:rsidP="00AE6698">
      <w:r>
        <w:t xml:space="preserve">La mezcla asfáltica se empleará a razón de 35 kg/m2 de empedrado realizado de manera a cubrir </w:t>
      </w:r>
      <w:r w:rsidR="00AE6698">
        <w:t>todos los intersticios</w:t>
      </w:r>
      <w:r>
        <w:t xml:space="preserve"> entre </w:t>
      </w:r>
      <w:r w:rsidR="00AE6698">
        <w:t>la piedra</w:t>
      </w:r>
      <w:r>
        <w:t xml:space="preserve"> que conforma el pavimento, a tal punto de obtener una superficie plana que permita la circulación suave del automotor. </w:t>
      </w:r>
    </w:p>
    <w:p w14:paraId="1F3D7590" w14:textId="61924D98" w:rsidR="00AE6698" w:rsidRDefault="00D94977" w:rsidP="00404372">
      <w:pPr>
        <w:pStyle w:val="Ttulo3"/>
        <w:numPr>
          <w:ilvl w:val="0"/>
          <w:numId w:val="0"/>
        </w:numPr>
        <w:ind w:left="720"/>
      </w:pPr>
      <w:bookmarkStart w:id="12" w:name="_Toc158644915"/>
      <w:r>
        <w:t>Carpeta</w:t>
      </w:r>
      <w:r w:rsidR="00AE6698">
        <w:t xml:space="preserve"> de Concreto Asfaltico e= </w:t>
      </w:r>
      <w:r w:rsidR="00245A78">
        <w:t>4</w:t>
      </w:r>
      <w:r w:rsidR="00AE6698">
        <w:t xml:space="preserve"> cm.</w:t>
      </w:r>
      <w:bookmarkEnd w:id="12"/>
    </w:p>
    <w:p w14:paraId="4FB498E8" w14:textId="77777777" w:rsidR="00183BF7" w:rsidRDefault="00183BF7" w:rsidP="001B4F1D"/>
    <w:p w14:paraId="001853C0" w14:textId="212CD358" w:rsidR="00AE6698" w:rsidRDefault="00FD1615" w:rsidP="001B4F1D">
      <w:r>
        <w:t>La “Carpeta de concreto asfáltico”, mezcla</w:t>
      </w:r>
      <w:r w:rsidR="00AE6698">
        <w:t>da</w:t>
      </w:r>
      <w:r>
        <w:t xml:space="preserve"> caliente en planta, se construirá en los espesores compactados indicados, sobre una pista previamente bacheada y aprobada, en todo el ancho y largo afectado y cumpliendo todos los detalles estipulados en la presente especificación y en las órdenes de la </w:t>
      </w:r>
      <w:r w:rsidR="00D94977">
        <w:t xml:space="preserve">Fiscalización o </w:t>
      </w:r>
      <w:r w:rsidR="00E86847">
        <w:t>Supervisión</w:t>
      </w:r>
      <w:r w:rsidR="00D94977">
        <w:t>. -</w:t>
      </w:r>
    </w:p>
    <w:p w14:paraId="77EB5E52" w14:textId="77777777" w:rsidR="00AE6698" w:rsidRDefault="00AE6698" w:rsidP="001B4F1D">
      <w:r>
        <w:t xml:space="preserve">El </w:t>
      </w:r>
      <w:r w:rsidR="00FD1615">
        <w:t>Agregado pétreo grueso (retenido en el tamiz Nº10) provendrá exclusivamente de la trituración de roca sana aprobada por la Fiscalización</w:t>
      </w:r>
      <w:r>
        <w:t xml:space="preserve"> o Supervisión</w:t>
      </w:r>
      <w:r w:rsidR="00FD1615">
        <w:t xml:space="preserve">. Deberá acusar un desgaste en el ensayo “Los </w:t>
      </w:r>
      <w:r>
        <w:t>Ángeles</w:t>
      </w:r>
      <w:r w:rsidR="00FD1615">
        <w:t xml:space="preserve">” (AASHO T 96-70) inferior a 25. Sus partículas estarán exentas de polvo y no contendrán materias extrañas, debiendo presentar buena adhesividad. Sometido al ensayo de durabilidad con sulfato de sodio, no deberá presentar pérdidas superiores al 12%, en 5 ciclos. El índice de </w:t>
      </w:r>
      <w:proofErr w:type="spellStart"/>
      <w:r w:rsidR="00FD1615">
        <w:t>cubicidad</w:t>
      </w:r>
      <w:proofErr w:type="spellEnd"/>
      <w:r w:rsidR="00FD1615">
        <w:t xml:space="preserve"> no deberá ser inferior a 0,6. La piedra utilizada en la trituración deberá ser sana y durable, libre de terrones de arcilla o de materias extrañas. Agregado pétreo fino (pasa por tamiz Nº10) El agregado fino puede ser arena proveniente de la trituración de roca o arena silícea natural proveniente de ríos, o mezcla de ambas. Sus partículas serán limpias, duras, sanas y libres de arcilla, polvo, álcalis, materias orgánicas o cualquier otra substancia perjudicial y su índice de plasticidad deberá ser nulo. El ensayo de equivalente de arena deberá ser igual o superior al 55%. Relleno mineral (</w:t>
      </w:r>
      <w:proofErr w:type="spellStart"/>
      <w:r w:rsidR="00FD1615">
        <w:t>filler</w:t>
      </w:r>
      <w:proofErr w:type="spellEnd"/>
      <w:r w:rsidR="00FD1615">
        <w:t xml:space="preserve">) calcáreo (solo para carpeta) Consistirá en polvo seco de piedra caliza pura con un mínimo de 70% de carbonato de calcio, o bien podrá ser cal hidratada o cemento portland. Estará libre de grumos, terrones o materiales orgánicos, debiendo cumplir la siguiente granulometría al ser ensayado por tamices de malla cuadrada, siguiendo el método de ensayo AASHO 1 37-70. Pasa tamiz No. 30 100% Pasa tamiz No. 50 95 – 100% Pasa tamiz No. 200 70 – 100% Mezcla de los agregados pétreos y relleno mineral La composición del concreto bituminoso deberá satisfacer los requisitos del cuadro siguiente: 7 La fracción de granulometría total indicada en el cuadro anterior que pase el </w:t>
      </w:r>
      <w:proofErr w:type="spellStart"/>
      <w:r w:rsidR="00FD1615">
        <w:t>tamizNo</w:t>
      </w:r>
      <w:proofErr w:type="spellEnd"/>
      <w:r w:rsidR="00FD1615">
        <w:t xml:space="preserve">. 40 deberá tener índice de plasticidad nulo. El contenido de humedad de la mezcla en seco de los agregados pétreos exclusivamente deberá ser inferior al medio por ciento (0,50%) una vez que hayan pasado por el dispositivo secador. </w:t>
      </w:r>
    </w:p>
    <w:p w14:paraId="30365AEB" w14:textId="33594962" w:rsidR="00AE6698" w:rsidRDefault="00AE6698" w:rsidP="001B4F1D">
      <w:r>
        <w:t xml:space="preserve">Los </w:t>
      </w:r>
      <w:r w:rsidR="00FD1615">
        <w:t xml:space="preserve">Materiales bituminosos sólidos (cementos asfálticos) Serán homogéneos, libres de agua y no formará espuma al ser calentados a 1750 C. Cumplirán con las siguientes exigencias cuando se ensayen </w:t>
      </w:r>
      <w:r>
        <w:t>de acuerdo con</w:t>
      </w:r>
      <w:r w:rsidR="00FD1615">
        <w:t xml:space="preserve"> los métodos aquí señalados, indicados en la norma AASHO M-20-70 para el CA-50-60. CARACTERÍSTICAS Valores Límites Métodos de Aditivo mejorador de adherencia De no haber buena adhesividad entre el material bituminoso y el agregado, deberá ser empleado un mejorador de adherencia. En este caso, el Contratista proveerá un agente mejorador de adherencia que se usará como aditivo al material bituminoso para prevenir la separación del asfalto del agregado. El aditivo será utilizado según las recomendaciones del fabricante, o un producto que cumple con </w:t>
      </w:r>
      <w:r>
        <w:t xml:space="preserve">las </w:t>
      </w:r>
      <w:r>
        <w:lastRenderedPageBreak/>
        <w:t>especificaciones requeridas</w:t>
      </w:r>
      <w:r w:rsidR="00FD1615">
        <w:t xml:space="preserve">, aunque no en menos que 0.5% ni en más del 1,5% en peso del ligante asfáltico total. El costo del aditivo mejorador de adherencia será incluido en el costo del material asfáltico, ya que no se hará pago adicional por el mismo. </w:t>
      </w:r>
    </w:p>
    <w:p w14:paraId="5081A058" w14:textId="77777777" w:rsidR="00AE6698" w:rsidRDefault="00AE6698" w:rsidP="001B4F1D">
      <w:r>
        <w:t>Los Materiales</w:t>
      </w:r>
      <w:r w:rsidR="00FD1615">
        <w:t xml:space="preserve"> Pétreos y</w:t>
      </w:r>
      <w:r>
        <w:t xml:space="preserve"> de</w:t>
      </w:r>
      <w:r w:rsidR="00FD1615">
        <w:t xml:space="preserve"> Relleno Mineral a Emplear Antes de comenzar los trabajos. y con suficiente anticipación, el Contratista propondrá a la Fiscalización </w:t>
      </w:r>
      <w:r>
        <w:t xml:space="preserve">o Supervisión </w:t>
      </w:r>
      <w:r w:rsidR="00FD1615">
        <w:t xml:space="preserve">los agregados pétreos y relleno mineral a emplear, adjuntando a tal efecto las muestras correspondientes y los resultados obtenidos con las mismas en los ensayos físicos y granulométricos realizados para someterlos a su aprobación. La aprobación de </w:t>
      </w:r>
      <w:r>
        <w:t>estos</w:t>
      </w:r>
      <w:r w:rsidR="00FD1615">
        <w:t xml:space="preserve"> será previa al comienzo de los trabajos, requiriéndose solicitarla nuevamente cada vez que se cambie de</w:t>
      </w:r>
      <w:r>
        <w:t xml:space="preserve"> </w:t>
      </w:r>
      <w:r w:rsidR="00FD1615">
        <w:t xml:space="preserve">fuente de provisión. </w:t>
      </w:r>
    </w:p>
    <w:p w14:paraId="0646ED35" w14:textId="14A0D7DD" w:rsidR="004147E0" w:rsidRDefault="00AE6698" w:rsidP="001B4F1D">
      <w:r>
        <w:t xml:space="preserve">La </w:t>
      </w:r>
      <w:r w:rsidR="00FD1615">
        <w:t xml:space="preserve">Estabilidad de la Mezcla Bituminosa </w:t>
      </w:r>
      <w:r>
        <w:t>se comprobará</w:t>
      </w:r>
      <w:r w:rsidR="00FD1615">
        <w:t xml:space="preserve"> Ensaya</w:t>
      </w:r>
      <w:r w:rsidR="004147E0">
        <w:t>ndo la mezcla por</w:t>
      </w:r>
      <w:r w:rsidR="00FD1615">
        <w:t xml:space="preserve"> el método Marshall ASTM D-1559 acusará los siguientes valores: Calculado en base al Peso Específico Efectivo de la mezcla de áridos (Método de </w:t>
      </w:r>
      <w:proofErr w:type="gramStart"/>
      <w:r w:rsidR="00FD1615">
        <w:t>Rice)(</w:t>
      </w:r>
      <w:proofErr w:type="gramEnd"/>
      <w:r w:rsidR="00FD1615">
        <w:t>AASHO 1209).</w:t>
      </w:r>
    </w:p>
    <w:p w14:paraId="5AEA11C4" w14:textId="2C0C3152" w:rsidR="00D94977" w:rsidRDefault="00FD1615" w:rsidP="001B4F1D">
      <w:r>
        <w:t>Para la preparación de la</w:t>
      </w:r>
      <w:r w:rsidR="004147E0">
        <w:t xml:space="preserve"> </w:t>
      </w:r>
      <w:r>
        <w:t>mezcla bituminosa el Contratista solicitará de la Fiscalización</w:t>
      </w:r>
      <w:r w:rsidR="004147E0">
        <w:t xml:space="preserve"> o </w:t>
      </w:r>
      <w:r w:rsidR="00D94977">
        <w:t>supervisión,</w:t>
      </w:r>
      <w:r>
        <w:t xml:space="preserve"> con suficiente anticipo a la iniciación de los trabajos, aprobación de su “Fórmula para la Mezcla en Obra”, en la cual consignará: </w:t>
      </w:r>
    </w:p>
    <w:p w14:paraId="20CA3C28" w14:textId="77777777" w:rsidR="00D94977" w:rsidRDefault="00FD1615" w:rsidP="001B4F1D">
      <w:r>
        <w:t xml:space="preserve">a) Una única granulometría para los agregados pétreos y el relleno mineral mezclados o sólo de los agregados pétreos, según el caso, definida por porcentajes que pasan por las distintas cribas y tamices especificados cuyos valores estén comprendidos dentro de los límites consignados. </w:t>
      </w:r>
    </w:p>
    <w:p w14:paraId="0B4162E8" w14:textId="77777777" w:rsidR="00D94977" w:rsidRDefault="00FD1615" w:rsidP="001B4F1D">
      <w:r>
        <w:t>b) La relación “</w:t>
      </w:r>
      <w:proofErr w:type="spellStart"/>
      <w:r>
        <w:t>filler</w:t>
      </w:r>
      <w:proofErr w:type="spellEnd"/>
      <w:r>
        <w:t xml:space="preserve"> - betún” a utilizar en la mezcla para carpeta, definida por el cociente del volumen absoluto del </w:t>
      </w:r>
      <w:proofErr w:type="spellStart"/>
      <w:r>
        <w:t>filler</w:t>
      </w:r>
      <w:proofErr w:type="spellEnd"/>
      <w:r>
        <w:t xml:space="preserve"> sobre la suma de los volúmenes absolutos del </w:t>
      </w:r>
      <w:proofErr w:type="spellStart"/>
      <w:r>
        <w:t>filler</w:t>
      </w:r>
      <w:proofErr w:type="spellEnd"/>
      <w:r>
        <w:t xml:space="preserve"> más el cemento asfáltico especificado. </w:t>
      </w:r>
    </w:p>
    <w:p w14:paraId="41B66628" w14:textId="77777777" w:rsidR="00D94977" w:rsidRDefault="00FD1615" w:rsidP="001B4F1D">
      <w:r>
        <w:t xml:space="preserve">c) El porcentaje en peso del material bituminoso a emplear. </w:t>
      </w:r>
    </w:p>
    <w:p w14:paraId="17B5C5A1" w14:textId="77777777" w:rsidR="00D94977" w:rsidRDefault="00FD1615" w:rsidP="001B4F1D">
      <w:r>
        <w:t xml:space="preserve">d) Los resultados del ensayo Marshall efectuado con la mezcla propuesta. </w:t>
      </w:r>
    </w:p>
    <w:p w14:paraId="64233790" w14:textId="00F979B8" w:rsidR="004147E0" w:rsidRDefault="00FD1615" w:rsidP="001B4F1D">
      <w:r>
        <w:t xml:space="preserve">e) El resultado del ensayo de Desgaste de Los </w:t>
      </w:r>
      <w:r w:rsidR="004147E0">
        <w:t>Ángeles</w:t>
      </w:r>
      <w:r>
        <w:t xml:space="preserve"> del agregado pétreo grueso. Pesos específicos de los agregados pétreos. Peso </w:t>
      </w:r>
      <w:r w:rsidR="004147E0">
        <w:t>específico</w:t>
      </w:r>
      <w:r>
        <w:t xml:space="preserve"> efectivo (Método de Rice) y estabilidad remanente Marshall. Si la “Fórmula para la Mezcla en Obra”, proveída por el Contratista, fuera aprobada por la Fiscalización, aquel estará obligado a suministrar una mezcla bituminosa que cumpla exactamente con las proporciones y granulometría establecidas, con una tolerancia de los siguientes porcentajes en peso: a) Pasando el tamiz N0 8 y superiores - más o menos 4</w:t>
      </w:r>
      <w:proofErr w:type="gramStart"/>
      <w:r>
        <w:t>%(</w:t>
      </w:r>
      <w:proofErr w:type="gramEnd"/>
      <w:r>
        <w:t>cuatro por ciento). b) Pasando los tamices intermedios entre el N0 8 y el 200 - más o menos 3% (tres por ciento</w:t>
      </w:r>
      <w:proofErr w:type="gramStart"/>
      <w:r>
        <w:t>).-</w:t>
      </w:r>
      <w:proofErr w:type="gramEnd"/>
      <w:r>
        <w:t xml:space="preserve"> c) Pasando por tamiz Nro. 200 - más o menos 1,5% (uno y medio por ciento). d) Para el material bituminoso - más o menos 0,3% (tres décimas por ciento). e) Para los valores resultantes del ensayo de estabilidad Marshall no habrá tolerancia sobre las cifras consignadas Las tolerancias detalladas no justificarán valores fuera de lo establecido en los distintos párrafos precedentes. Equipo Las unidades del equipo a emplear serán previamente aprobadas por la Fiscalización</w:t>
      </w:r>
      <w:r w:rsidR="00183BF7">
        <w:t xml:space="preserve"> o Supervisión</w:t>
      </w:r>
      <w:r>
        <w:t xml:space="preserve">, debiendo conservarse el mismo siempre en condiciones aceptables de trabajo. En caso de mal funcionamiento, de una o más unidades, el Contratista deberá </w:t>
      </w:r>
      <w:r w:rsidR="004147E0">
        <w:t>reemplazarlas</w:t>
      </w:r>
      <w:r>
        <w:t xml:space="preserve"> por otras aceptadas por la Fiscalización. </w:t>
      </w:r>
    </w:p>
    <w:p w14:paraId="6980839B" w14:textId="57726E45" w:rsidR="004147E0" w:rsidRDefault="004147E0" w:rsidP="001B4F1D">
      <w:r>
        <w:t>Podrá ser utilizada una mezcla elaborada y transportada a la obra</w:t>
      </w:r>
      <w:r w:rsidR="0054318D">
        <w:t>, El cual deberá ser controlada con los mismos controles que se utilizaran, si la mezcla es preparada en obra.</w:t>
      </w:r>
    </w:p>
    <w:p w14:paraId="3952F1E8" w14:textId="5257EC3F" w:rsidR="0054318D" w:rsidRDefault="004147E0" w:rsidP="00D94977">
      <w:r>
        <w:t>En el caso de que se opte por el montaje de un</w:t>
      </w:r>
      <w:r w:rsidR="00FD1615">
        <w:t>a planta mezcladora</w:t>
      </w:r>
      <w:r>
        <w:t xml:space="preserve"> en el sitio de obra;</w:t>
      </w:r>
      <w:r w:rsidR="00FD1615">
        <w:t xml:space="preserve"> estará proyectada, coordinada y operada en tal forma que su funcionamiento resulte adecuado de tal manera que produzca una mezcla asfáltica de temperatura uniforme y una composición dentro de las tolerancias especificadas</w:t>
      </w:r>
      <w:r w:rsidR="00D94977">
        <w:t>.</w:t>
      </w:r>
    </w:p>
    <w:p w14:paraId="637BA5DE" w14:textId="77777777" w:rsidR="0053210E" w:rsidRDefault="00FD1615" w:rsidP="001B4F1D">
      <w:r>
        <w:t xml:space="preserve"> El transporte de la mezcla bituminosa se hará en camiones volcadores equipados con caja metálica hermética de descarga trasera. Para evitar que la mezcla bituminosa se adhiera a la caja, podrá untarse la misma con agua jabonosa o un aceite lubricante liviano. No se permitirá el uso de nafta, kerosén o </w:t>
      </w:r>
      <w:r>
        <w:lastRenderedPageBreak/>
        <w:t>productos similares para este fin. Cuando la Fiscalización</w:t>
      </w:r>
      <w:r w:rsidR="0053210E">
        <w:t xml:space="preserve"> o Supervisión</w:t>
      </w:r>
      <w:r>
        <w:t xml:space="preserve"> lo requiera, por</w:t>
      </w:r>
      <w:r w:rsidR="0053210E">
        <w:t xml:space="preserve"> </w:t>
      </w:r>
      <w:r>
        <w:t>razones</w:t>
      </w:r>
      <w:r w:rsidR="0053210E">
        <w:t xml:space="preserve"> </w:t>
      </w:r>
      <w:r>
        <w:t>justificadas, cada camión deberá estar provisto de una lona de cubierta de tamaño suficiente como para proteger completamente la mezcla durante su transporte al sitio de obra. La lona deberá estar sujeta fijamente a la parte anterior de la caja del camión y podrá asegurarse a los costados y parte trasera del volquete durante el transporte de la</w:t>
      </w:r>
      <w:r w:rsidR="0053210E">
        <w:t xml:space="preserve"> </w:t>
      </w:r>
      <w:r>
        <w:t xml:space="preserve">mezcla. </w:t>
      </w:r>
    </w:p>
    <w:p w14:paraId="715B1E06" w14:textId="591E96EF" w:rsidR="0053210E" w:rsidRDefault="00FD1615" w:rsidP="001B4F1D">
      <w:r>
        <w:t>La máquina de distribución y terminado deberá operar sin guía. Y ser de propulsión propia y de tipo aprobado por la Fiscalización</w:t>
      </w:r>
      <w:r w:rsidR="009343BD">
        <w:t xml:space="preserve"> o Supervisión</w:t>
      </w:r>
      <w:r>
        <w:t>. No se permitirá el uso de una máquina de dispositivo mecánico anticuado o defectuoso. Deberá estar equipada con un rápido y eficiente dispositivo de dirección y tener velocidades de traslación hacia adelante y hacia atrás no inferior a 30 metros por minuto.</w:t>
      </w:r>
    </w:p>
    <w:p w14:paraId="35A4FD35" w14:textId="77777777" w:rsidR="0053210E" w:rsidRDefault="00FD1615" w:rsidP="001B4F1D">
      <w:r>
        <w:t xml:space="preserve"> </w:t>
      </w:r>
      <w:r w:rsidR="0053210E">
        <w:t xml:space="preserve">La </w:t>
      </w:r>
      <w:r>
        <w:t xml:space="preserve">Aplanadora mecánica </w:t>
      </w:r>
      <w:r w:rsidR="0053210E">
        <w:t>s</w:t>
      </w:r>
      <w:r>
        <w:t>er</w:t>
      </w:r>
      <w:r w:rsidR="0053210E">
        <w:t>á</w:t>
      </w:r>
      <w:r>
        <w:t xml:space="preserve"> de dos rodillos lisos, con opción de vibración cuando necesario, los dos rodillos de igual anchura igual o superior a 1,20metros. La presión por centímetro de ancho de los</w:t>
      </w:r>
      <w:r w:rsidR="0053210E">
        <w:t xml:space="preserve"> </w:t>
      </w:r>
      <w:r>
        <w:t>rodillos deberá estar comprendida entre 25 y 60 kilogramos. El comando de la aplanadora será adecuado en el sentido que el conductor pueda maniobrar en los arranques y detenciones con suavidad y llevar sin dificultad la máquina en línea recta. La aplanadora deberá estar provista de un dispositivo eficiente para el mojado de los rodillos con agua. No se admitirá en la misma, pérdidas de combustible o de lubricante. El uso de rodillos vibratorios será obligatorio, debiendo la Fiscalización</w:t>
      </w:r>
      <w:r w:rsidR="0053210E">
        <w:t xml:space="preserve"> o Supervisión</w:t>
      </w:r>
      <w:r>
        <w:t xml:space="preserve"> aprobar sus características y su velocidad, frecuencia y amplitud de vibración durante las operaciones. </w:t>
      </w:r>
    </w:p>
    <w:p w14:paraId="32DACAFC" w14:textId="77777777" w:rsidR="0053210E" w:rsidRDefault="0053210E" w:rsidP="001B4F1D">
      <w:r>
        <w:t xml:space="preserve">El </w:t>
      </w:r>
      <w:r w:rsidR="00FD1615">
        <w:t>Rodillo neumático múltiple</w:t>
      </w:r>
      <w:r>
        <w:t xml:space="preserve"> s</w:t>
      </w:r>
      <w:r w:rsidR="00FD1615">
        <w:t>erá de dos ejes y con cinco ruedas como mínimo en el posterior y no menos de cuatro en el delantero dispuestas en forma que abarquen el ancho total cubierto por el rodillo. Su peso deberá ser superior a 15 ton.</w:t>
      </w:r>
    </w:p>
    <w:p w14:paraId="3D6A62B6" w14:textId="77777777" w:rsidR="0053210E" w:rsidRDefault="00FD1615" w:rsidP="001B4F1D">
      <w:r>
        <w:t xml:space="preserve">- Elementos varios Durante la construcción de la carpeta se dispondrá en obra de: palas, rastrillos, cepillos de </w:t>
      </w:r>
      <w:r w:rsidR="0053210E">
        <w:t>piasava</w:t>
      </w:r>
      <w:r>
        <w:t xml:space="preserve"> de mangos largos, regadores de material bituminoso, volquetes para conducir mezcla bituminosa para retoque, pisones de mano metálicos y otros, de manera que la totalidad de los trabajos detallados en esta Especificación sean realizados con el máximo de eficiencia posible.</w:t>
      </w:r>
    </w:p>
    <w:p w14:paraId="792CD3E8" w14:textId="38AD46B3" w:rsidR="0053210E" w:rsidRDefault="0053210E" w:rsidP="001B4F1D">
      <w:r>
        <w:t xml:space="preserve">La </w:t>
      </w:r>
      <w:r w:rsidR="00FD1615">
        <w:t xml:space="preserve">Limpieza de la superficie imprimada </w:t>
      </w:r>
      <w:r>
        <w:t>c</w:t>
      </w:r>
      <w:r w:rsidR="00FD1615">
        <w:t xml:space="preserve">omo tarea previa a la ejecución de la base o carpeta de concreto asfáltico se procederá a barrer la superficie existente que debe presentarse totalmente limpia, seca y desprovista de material suelto para poder iniciar las tareas.- Ejecución de un riego de liga Finalizada la operación anterior se procederá a ejecutar un “riego de liga” sobre la superficie existente con emulsión asfáltica de rotura rápida, en las cantidades preestablecidas no inferior a 0,6 </w:t>
      </w:r>
      <w:proofErr w:type="spellStart"/>
      <w:r w:rsidR="00FD1615">
        <w:t>lts</w:t>
      </w:r>
      <w:proofErr w:type="spellEnd"/>
      <w:r w:rsidR="00FD1615">
        <w:t xml:space="preserve">/m2 por cada aplicación. El riego se repetirá igualmente sobre la superficie de cada capa al iniciar la siguiente. El trabajo se efectuará tomando las precauciones de rigor, especialmente en lo referente a temperaturas de aplicación, uniformidad en los riegos y colocación de capas en la iniciación y finalización de </w:t>
      </w:r>
      <w:r>
        <w:t>estos</w:t>
      </w:r>
      <w:r w:rsidR="00FD1615">
        <w:t>, cubriendo todo el ancho de aplicación en una longitud tal que impida la superposición del</w:t>
      </w:r>
      <w:r>
        <w:t xml:space="preserve"> </w:t>
      </w:r>
      <w:r w:rsidR="00FD1615">
        <w:t>material. Al material bituminoso aplicado se le permitirá desarrollar sus propiedades ligantes antes de distribuir la mezcla bituminosa. La Fiscalización</w:t>
      </w:r>
      <w:r>
        <w:t xml:space="preserve"> O Supervisión</w:t>
      </w:r>
      <w:r w:rsidR="00FD1615">
        <w:t xml:space="preserve"> determinará la duración de este período para seguir posteriormente con el resto de las operaciones constructivas. El riego de liga no deberá ejecutase con demasiada o con poca anticipación a la distribución de la mezcla bituminosa para evitar inconvenientes en ambos casos extremos. Todas las áreas de contacto de la mezcla bituminosa como bordes, cordones, etc., deberán recibir riego de liga. No será permitido efectuar el riego de liga cuando la temperatura del aire se halle por debajo de 12ºC. </w:t>
      </w:r>
    </w:p>
    <w:p w14:paraId="4FCE1AA7" w14:textId="2B6CCBD3" w:rsidR="0053210E" w:rsidRDefault="00D94977" w:rsidP="001B4F1D">
      <w:r>
        <w:t>Para la p</w:t>
      </w:r>
      <w:r w:rsidR="0053210E">
        <w:t>reparación del hormigón Asfaltico</w:t>
      </w:r>
      <w:r>
        <w:t>; e</w:t>
      </w:r>
      <w:r w:rsidR="00FD1615">
        <w:t xml:space="preserve">l material asfáltico se calentará uniformemente en toda su masa, debiendo mantenerse con una 13 variación máxima de 10ºC durante su empleo. La humedad en los agregados pétreos se reducirá en forma tal de no pasar el 0,5% y la temperatura de </w:t>
      </w:r>
      <w:r w:rsidR="0053210E">
        <w:t>estos</w:t>
      </w:r>
      <w:r w:rsidR="00FD1615">
        <w:t xml:space="preserve"> estará comprendida entre 155ºC y 185ºC, en el momento de efectuarse a mezcla. Los materiales componentes de la mezcla bituminosa se introducirán en el siguiente orden: los agregados pétreos ya calentados y medidos por peso o volumen se introducen en primer término, procediéndose a </w:t>
      </w:r>
      <w:r w:rsidR="00FD1615">
        <w:lastRenderedPageBreak/>
        <w:t xml:space="preserve">mezclarlos en seco por un breve tiempo para uniformarlos; a </w:t>
      </w:r>
      <w:r w:rsidR="0053210E">
        <w:t>continuación,</w:t>
      </w:r>
      <w:r w:rsidR="00FD1615">
        <w:t xml:space="preserve"> se introduce el relleno mineral continuándose el mezclado en seco, cuya duración total no será inferior a 15 (quince) segundos. Finalmente, se incorpora el material bituminoso caliente, previamente medido en peso o volumen, continuándose con el mezclado total: esta última y fundamental fase </w:t>
      </w:r>
      <w:r>
        <w:t>de este</w:t>
      </w:r>
      <w:r w:rsidR="00FD1615">
        <w:t xml:space="preserve"> tendrá una duración no inferior a 30 (treinta) </w:t>
      </w:r>
      <w:r w:rsidR="0053210E">
        <w:t>segundos. -</w:t>
      </w:r>
      <w:r w:rsidR="00FD1615">
        <w:t xml:space="preserve"> </w:t>
      </w:r>
    </w:p>
    <w:p w14:paraId="3A4164A9" w14:textId="77777777" w:rsidR="0053210E" w:rsidRDefault="0053210E" w:rsidP="001B4F1D">
      <w:r>
        <w:t xml:space="preserve">El </w:t>
      </w:r>
      <w:r w:rsidR="00FD1615">
        <w:t xml:space="preserve">Transporte de la mezcla bituminosa </w:t>
      </w:r>
      <w:r>
        <w:t>s</w:t>
      </w:r>
      <w:r w:rsidR="00FD1615">
        <w:t xml:space="preserve">e llevará a cabo en camiones volcadores, proveídos de carpas para evitar que varíe la temperatura considerablemente en el trascurso de acarreo desde la planta hasta el lugar de aplicación. </w:t>
      </w:r>
    </w:p>
    <w:p w14:paraId="6F373E6C" w14:textId="77777777" w:rsidR="00D94977" w:rsidRDefault="0053210E" w:rsidP="001B4F1D">
      <w:r>
        <w:t xml:space="preserve">La </w:t>
      </w:r>
      <w:r w:rsidR="00FD1615">
        <w:t xml:space="preserve">Distribución de la mezcla no se efectuará durante lluvias: si estas caen de improviso se esperará hasta que la superficie se haya secado. La distribución de la mezcla se efectuará en capas según indicados, las cuales deberán cumplir las condiciones de lisura y conformación especificadas. Para efectuar la distribución se volcará la mezcla dentro de la tolva del dispositivo terminador a fin de ser posteriormente desparramada en el espesor suelto necesario para obtener el espesor compactado que se ha especificado. Tanto las juntas longitudinales como transversales, que se producen durante la progresión del trabajo y al término de la jornada, deberán tratarse cortando los bordes respectivos en forma vertical. </w:t>
      </w:r>
    </w:p>
    <w:p w14:paraId="25EE85FD" w14:textId="77777777" w:rsidR="00D94977" w:rsidRDefault="00FD1615" w:rsidP="001B4F1D">
      <w:r>
        <w:t>En intersecciones, empalmes, secciones irregulares de calzada, etc., donde no pueda trabajarse con métodos mecánicos se podrán llevar a cabo las tareas empleando métodos manuales, volcando previamente la mezcla bituminosa en chapas metálicas ubicadas fuera de la zona en que deba ser desparramada. La distribución previa se hará con palas calientes y el desparrame, utilizando rastrillos también calientes. Para formar las juntas, efectuado el corte vertical de los bordes se pintarán los mismos en toda su altura con riego de liga. Al empalmar carpetas antiguas con la nueva construcción, se elevará la temperatura de aquellas con pisones de hierro previamente calentados.</w:t>
      </w:r>
    </w:p>
    <w:p w14:paraId="58D7F5B2" w14:textId="2C6F6019" w:rsidR="00D94977" w:rsidRDefault="00FD1615" w:rsidP="001B4F1D">
      <w:r>
        <w:t xml:space="preserve">La mezcla asfáltica debe ser uniformemente cilindrada con rodillo neumático y aplanadora mecánica, comenzándose apenas la temperatura de </w:t>
      </w:r>
      <w:r w:rsidR="00D94977">
        <w:t>esta</w:t>
      </w:r>
      <w:r>
        <w:t xml:space="preserve"> permita soportar sin desplazamientos excesivos el peso del equipo El rodillo neumático múltiple podrá comenzar a compactar inmediatamente detrás de la terminadora, variando la presión de sus ruedas de menor a mayor, hasta que la superficie quede lisa. Detrás de él se compactará con la aplanadora mecánica, que cilindrará en forma longitudinal, del borde hacia el centro y avanzando en cada viaje sucesivo de medio ancho de rueda trasera. Se continuará el cilindrado hasta que todas las marcas de la aplanadora se hayan eliminado. Para evitar que la mezcla se adhiera a las ruedas de la aplanadora se mojarán sus rolos con agua, pero sin permitir que caiga agua libre sobre la carpeta. Se considerará terminada la compactación cuando se obtenga un porcentaje de densidad no inferior al 93% (noventa y tres por ciento) de la densidad máxima teórica o el 98% (noventa y ocho por ciento) de la densidad máxima de 75 golpes por cara. Las depresiones que se produzcan durante el cilindrado se corregirán escarificando o aflojando la mezcla distribuida y agregando nueva hasta eliminar las irregularidades. El procedimiento de cilindrado para la compactación de la mezcla asfáltica podrá ser efectuado también como lo indica el Manual IMS-81 del Instituto de Asfalto de los E.E.U.U., si así lo determina la Fiscalización</w:t>
      </w:r>
      <w:r w:rsidR="00D94977">
        <w:t xml:space="preserve"> </w:t>
      </w:r>
      <w:r w:rsidR="00041E70">
        <w:t>o</w:t>
      </w:r>
      <w:r w:rsidR="00D94977">
        <w:t xml:space="preserve"> </w:t>
      </w:r>
      <w:r w:rsidR="00041E70">
        <w:t>Supervisión.</w:t>
      </w:r>
      <w:r>
        <w:t xml:space="preserve"> Vale decir, una primera pasada con rodillo liso estático o vibratorio, seguido del rodillo neumático, inflado a presión de 90 </w:t>
      </w:r>
      <w:proofErr w:type="spellStart"/>
      <w:r>
        <w:t>Lbs</w:t>
      </w:r>
      <w:proofErr w:type="spellEnd"/>
      <w:r>
        <w:t xml:space="preserve">/puIg.2 y completado con otro rodillo liso estático de acabado. El </w:t>
      </w:r>
      <w:proofErr w:type="spellStart"/>
      <w:r>
        <w:t>rodillado</w:t>
      </w:r>
      <w:proofErr w:type="spellEnd"/>
      <w:r>
        <w:t xml:space="preserve"> en este caso deberá efectuarse según lo indica dicho Manual</w:t>
      </w:r>
    </w:p>
    <w:p w14:paraId="7F8906B9" w14:textId="77777777" w:rsidR="00D94977" w:rsidRDefault="00FD1615" w:rsidP="001B4F1D">
      <w:r>
        <w:t xml:space="preserve"> Librado al tránsito de la carpeta Terminadas </w:t>
      </w:r>
      <w:r w:rsidR="00D94977">
        <w:t>las operaciones constructivas de la carpeta podrán</w:t>
      </w:r>
      <w:r>
        <w:t xml:space="preserve"> librarse el pavimento al tránsito después de transcurrido un periodo de</w:t>
      </w:r>
      <w:r w:rsidR="00D94977">
        <w:t xml:space="preserve"> </w:t>
      </w:r>
      <w:r>
        <w:t>24 horas de haberse finalizado aquellas;</w:t>
      </w:r>
      <w:r w:rsidR="00D94977">
        <w:t xml:space="preserve"> </w:t>
      </w:r>
      <w:r>
        <w:t>si</w:t>
      </w:r>
      <w:r w:rsidR="00D94977">
        <w:t xml:space="preserve"> </w:t>
      </w:r>
      <w:r>
        <w:t xml:space="preserve">se produjeran desprendimientos por el tránsito se volverá a cerrar temporariamente para hacer actuar nuevamente a aplanadora, aprovechando las horas de mayor calor. Limitaciones impuestas por el clima Los trabajos detallados de carpeta asfáltica y base no podrán llevarse a cabo cuando la temperatura a la sombra se mantenga inferior a 8°C ni durante los días lluviosos 14 Controles </w:t>
      </w:r>
      <w:r>
        <w:lastRenderedPageBreak/>
        <w:t xml:space="preserve">Las muestras de los agregados pétreos y del relleno mineral se tomarán en el campo y transportarán al laboratorio de ensayos y se ensayarán como se especifica más adelante. </w:t>
      </w:r>
    </w:p>
    <w:p w14:paraId="7A42D8E6" w14:textId="77777777" w:rsidR="0070344D" w:rsidRDefault="00FD1615" w:rsidP="001B4F1D">
      <w:r>
        <w:t xml:space="preserve">Los gastos de los ensayos y el transporte de las muestras correrán por cuenta del Contratista. </w:t>
      </w:r>
    </w:p>
    <w:p w14:paraId="54AD8253" w14:textId="7454B5B8" w:rsidR="0070344D" w:rsidRDefault="00FD1615" w:rsidP="001B4F1D">
      <w:r>
        <w:t>Muestras</w:t>
      </w:r>
      <w:r w:rsidR="0070344D">
        <w:t>:</w:t>
      </w:r>
      <w:r>
        <w:t xml:space="preserve"> a) Agregados pétreos:</w:t>
      </w:r>
      <w:r w:rsidR="0070344D">
        <w:t xml:space="preserve"> </w:t>
      </w:r>
      <w:r>
        <w:t xml:space="preserve">siguiendo indicaciones de la Fiscalización, cada 5.00 (500en) metros cuadrados de capa individual bituminosa se tomarán muestras de los distintos agregados pétreos y rellenos mineral que la componen y se ensayarán como se indica más adelante. Se tomarán nuevas muestras en cualquier momento si la Fiscalización así lo dispusiere, por variaciones en </w:t>
      </w:r>
      <w:r w:rsidR="0070344D">
        <w:t>las granulometrías</w:t>
      </w:r>
      <w:r>
        <w:t xml:space="preserve"> o a la naturaleza de los agregados. b) Materiales bituminosos: cumpliendo instrucciones de la Fiscalización, cada 19 (Diez y nueve) toneladas de material bituminoso llegado a la obra y en cada tipo, se deberán tomar muestras para remitirlas al laboratorio que indique la misma a fin de someterlos a ensayos. Para los asfaltos sólidos (cemento asfáltico) las muestras serán de 1 (un) kilogramo y se colocarán en envases de hojalata herméticamente cerrados. c) Mezcla bituminosa: </w:t>
      </w:r>
      <w:r w:rsidR="0070344D">
        <w:t>de acuerdo con</w:t>
      </w:r>
      <w:r>
        <w:t xml:space="preserve"> instrucciones de la Fiscalización, de cada 130 (ciento treinta) toneladas de mezcla bituminosa preparada por la planta, se tomarán muestras y se ensayarán como se indica más adelante. Se podrán tomar muestras en cualquier momento en que la Fiscalización así lo ordenare. d) Capa compactada: siguiendo </w:t>
      </w:r>
      <w:r w:rsidR="0070344D">
        <w:t>órdenes</w:t>
      </w:r>
      <w:r>
        <w:t xml:space="preserve"> de la Fiscalización, cada 500 (Quinientos) metros cuadrados de capa individual compactada se tomarán 2 (dos) muestras cilíndricas del espesor total de la misma, representativas de dicha superficie, donde se desee determinar la densidad que debe acusar los valores obtenidos</w:t>
      </w:r>
      <w:r w:rsidR="0070344D">
        <w:t xml:space="preserve">. </w:t>
      </w:r>
      <w:r>
        <w:t xml:space="preserve">Tanto el costo de los ensayos y </w:t>
      </w:r>
      <w:r w:rsidR="0070344D">
        <w:t>l</w:t>
      </w:r>
      <w:r>
        <w:t>as perforaciones que resulten de las extracciones de muestras</w:t>
      </w:r>
      <w:r w:rsidR="0070344D">
        <w:t>, las cuales</w:t>
      </w:r>
      <w:r>
        <w:t xml:space="preserve"> deberán ser llenados con la misma mezcla, compactados y nivelados</w:t>
      </w:r>
      <w:r w:rsidR="0070344D">
        <w:t>, correrán</w:t>
      </w:r>
      <w:r>
        <w:t xml:space="preserve"> por cuenta del Contratista. </w:t>
      </w:r>
    </w:p>
    <w:p w14:paraId="2211F2BB" w14:textId="77777777" w:rsidR="0070344D" w:rsidRDefault="00FD1615" w:rsidP="001B4F1D">
      <w:r>
        <w:t>Ensayos a) Tamizado de los agregados: cada muestra de agregados pétreos</w:t>
      </w:r>
      <w:r w:rsidR="0070344D">
        <w:t xml:space="preserve"> </w:t>
      </w:r>
      <w:r>
        <w:t xml:space="preserve">será tamizada para determinar la cantidad total de material que pasa por los tamices detallados anteriormente. Los ensayos se harán </w:t>
      </w:r>
      <w:r w:rsidR="0070344D">
        <w:t>de acuerdo con el</w:t>
      </w:r>
      <w:r>
        <w:t xml:space="preserve"> método AASHO 1 27-70. b) Determinación del contenido de sales en el agregado pétreo fino: la muestra se ensayará según el procedimiento descripto anteriormente. El resultado del ensayo se considerará satisfactorio si el contenido de sales es del 1 % (uno por ciento) o menos. c) Ensayo del índice de plasticidad: la fracción de la muestra del agregado pétreo fino que pase el tamiz Nro. 40 se ensayará según el procedimiento AASHO 190-70. El resultado del ensayo para ser satisfactorio deberá dar valor </w:t>
      </w:r>
      <w:r w:rsidR="0070344D">
        <w:t>nulo. -</w:t>
      </w:r>
      <w:r>
        <w:t xml:space="preserve"> d) Densidad máxima teórica y porcentaje de densidad: la densidad máxima teórica se calculará por la fórmula siguiente: Donde: P1, P2, P3... </w:t>
      </w:r>
      <w:proofErr w:type="spellStart"/>
      <w:r>
        <w:t>Pn</w:t>
      </w:r>
      <w:proofErr w:type="spellEnd"/>
      <w:r>
        <w:t xml:space="preserve"> = porcentaje en peso que interviene cada material pétreo, relleno mineral y bituminoso. g1, g2, g3... </w:t>
      </w:r>
      <w:proofErr w:type="spellStart"/>
      <w:r>
        <w:t>gn</w:t>
      </w:r>
      <w:proofErr w:type="spellEnd"/>
      <w:r>
        <w:t xml:space="preserve"> = peso específico absoluto de cada material componente. En cuanto al porcentaje de densidad, el mismo está dado por la expresión: %Densidad = </w:t>
      </w:r>
      <w:proofErr w:type="spellStart"/>
      <w:r>
        <w:t>Gmax</w:t>
      </w:r>
      <w:proofErr w:type="spellEnd"/>
      <w:r>
        <w:t xml:space="preserve">× 100 Donde G corresponde a la densidad aparente de la muestra extraída de la calzada (Art. 13.08.1d). Para aprobar la compactación de la carpeta se necesita lograr un porcentaje de densidad no interior al 93% (noventa y tres por ciento) del teórico y 98 % del resultado del laboratorio. e) Ensayo de estabilidad Marshall: cada muestra de mezcla bituminosa </w:t>
      </w:r>
      <w:r w:rsidR="0070344D">
        <w:t>extraída</w:t>
      </w:r>
      <w:r>
        <w:t xml:space="preserve"> será sometida al 15 ensayo de Marshall a realizarse según la técnica descripta en la norma ASTMD1 5 59-7 1 con el instrumental respectivo, el que deberá ser provisto por el Contratista a su exclusivo cargo. -- Condiciones adicionales para la recepción Espesores y anchos Terminadas las operaciones constructivas y antes de la ejecución de la subsiguiente, se procederá a medir el espesor de cada capa. --- Control de espesores Se efectuará cada 50 (cincuenta) metros lineales en forma alternada siguiendo la regla: borde izquierdo, centro, borde derecho, etc. El espesor individual de cada perforación no podrá diferir en más o en menos de un 10% del promedio de todas las perforaciones en tramos de 500 (quinientos) metros lineales por el ancho total de base o carpeta, y a su vez dicho promedio no será inferior al espesor especificado. Control de anchos Se llevará a cabo cada 25 (veinticinco) metros, no tolerándose ninguna diferencia en defecto con respecto al ancho establecido en los Planos para base y carpeta terminadas. Espesores y anchos defectuosos Cualquier espesor o ancho defectuoso de base o carpeta terminadas que se encuentre fuera de la tolerancia será objeto de la rectificación respectiva por cuenta exclusiva del Contratista, quien llevará a cabo bajo su costo </w:t>
      </w:r>
      <w:r>
        <w:lastRenderedPageBreak/>
        <w:t xml:space="preserve">las operaciones constructivas y el aporte de materiales necesarios para dejar el pavimento en las condiciones establecidas por estas Especificaciones. </w:t>
      </w:r>
    </w:p>
    <w:p w14:paraId="5E944DCE" w14:textId="77777777" w:rsidR="0070344D" w:rsidRDefault="00FD1615" w:rsidP="001B4F1D">
      <w:r>
        <w:t>Sección transversal</w:t>
      </w:r>
      <w:r w:rsidR="0070344D">
        <w:t>:</w:t>
      </w:r>
      <w:r>
        <w:t xml:space="preserve"> Colocando un gálibo con la sección transversal indicada en los Planos, el mismo no deberá acusar diferencias mayores de 4 (cuatro) milímetros con respecto a la base y carpeta terminadas. Lisura La base y carpeta terminadas no acusarán depresiones en su superficie mayores de 5 (cinco) milímetros con respecto a la regla de 3 (tres) metros colocados en sentido longitudinal.</w:t>
      </w:r>
    </w:p>
    <w:p w14:paraId="56FA55DF" w14:textId="77777777" w:rsidR="0070344D" w:rsidRDefault="00FD1615" w:rsidP="001B4F1D">
      <w:r>
        <w:t xml:space="preserve"> </w:t>
      </w:r>
      <w:r w:rsidR="0070344D">
        <w:t xml:space="preserve">Se mantendrá </w:t>
      </w:r>
      <w:r>
        <w:t xml:space="preserve">en el mantenimiento en perfectas condiciones de la superficie de base y carpetas terminadas y puestas en servicio, y la reparación inmediata de cualquier falla que se produjese en los mismos. </w:t>
      </w:r>
    </w:p>
    <w:p w14:paraId="585F6AD0" w14:textId="41ED0051" w:rsidR="0070344D" w:rsidRDefault="00FD1615" w:rsidP="001B4F1D">
      <w:r>
        <w:t xml:space="preserve">- Equipos y materiales El Contratista deberá disponer en obra, de los elementos, equipos y materiales que permitan efectuar la conservación efectiva del trabajo ejecutado. </w:t>
      </w:r>
      <w:r w:rsidR="0070344D">
        <w:t>–</w:t>
      </w:r>
      <w:r>
        <w:t xml:space="preserve"> </w:t>
      </w:r>
    </w:p>
    <w:p w14:paraId="018D5B23" w14:textId="7674E614" w:rsidR="0070344D" w:rsidRDefault="0070344D" w:rsidP="00245A78">
      <w:pPr>
        <w:pStyle w:val="Ttulo3"/>
        <w:numPr>
          <w:ilvl w:val="0"/>
          <w:numId w:val="0"/>
        </w:numPr>
        <w:ind w:left="720" w:hanging="360"/>
      </w:pPr>
      <w:bookmarkStart w:id="13" w:name="_Toc158644916"/>
      <w:r>
        <w:t>Forma de Medición</w:t>
      </w:r>
      <w:bookmarkEnd w:id="13"/>
    </w:p>
    <w:p w14:paraId="3709213E" w14:textId="77777777" w:rsidR="00B916DB" w:rsidRPr="00B916DB" w:rsidRDefault="00B916DB" w:rsidP="00B916DB"/>
    <w:p w14:paraId="77AC67D2" w14:textId="346E4A10" w:rsidR="0070344D" w:rsidRDefault="00FD1615" w:rsidP="001B4F1D">
      <w:r>
        <w:t xml:space="preserve">La medición para el pago será efectuada por metros cuadrados, </w:t>
      </w:r>
      <w:r w:rsidR="0070344D">
        <w:t>de acuerdo con el</w:t>
      </w:r>
      <w:r>
        <w:t xml:space="preserve"> precio estipulado en la planilla de precios de la oferta.</w:t>
      </w:r>
    </w:p>
    <w:p w14:paraId="6D809BD3" w14:textId="7A64FD9D" w:rsidR="0070344D" w:rsidRDefault="0070344D" w:rsidP="00245A78">
      <w:pPr>
        <w:pStyle w:val="Ttulo3"/>
        <w:numPr>
          <w:ilvl w:val="0"/>
          <w:numId w:val="0"/>
        </w:numPr>
        <w:ind w:left="720"/>
      </w:pPr>
      <w:bookmarkStart w:id="14" w:name="_Toc158644917"/>
      <w:r>
        <w:t>Limpieza Final</w:t>
      </w:r>
      <w:bookmarkEnd w:id="14"/>
    </w:p>
    <w:p w14:paraId="4E2DE945" w14:textId="77777777" w:rsidR="00245A78" w:rsidRPr="00245A78" w:rsidRDefault="00245A78" w:rsidP="00245A78"/>
    <w:p w14:paraId="4CE11FD4" w14:textId="47C665BD" w:rsidR="001B4F1D" w:rsidRDefault="00FD1615" w:rsidP="001B4F1D">
      <w:r>
        <w:t>Este trabajo consistirá en la limpieza de toda la zona de obra luego de culminado los trabajos</w:t>
      </w:r>
      <w:r w:rsidR="0070344D">
        <w:t xml:space="preserve">, </w:t>
      </w:r>
      <w:r w:rsidR="00B916DB">
        <w:t>mediante</w:t>
      </w:r>
      <w:r>
        <w:t xml:space="preserve"> la remoción de escombros afectados por las obras, suelo sobrante de excavación, materiales no utilizados, maderas, clavos, etc. o cualquier otro detalle que a criterio de la Fiscalización </w:t>
      </w:r>
      <w:r w:rsidR="00B916DB">
        <w:t xml:space="preserve">o Supervisión </w:t>
      </w:r>
      <w:r>
        <w:t>debiera retirarse de la zona de obra de modo a entregarla con una presentación que no agreda el visual ni el medio ambiente. Es considerada zona de obra, todas las calles enumeradas en el proyecto, en todo su ancho y extensión En ningún caso deberá dejarse residuos en propiedad privada</w:t>
      </w:r>
      <w:r w:rsidR="00041E70">
        <w:t>.</w:t>
      </w:r>
    </w:p>
    <w:p w14:paraId="4599D629" w14:textId="77777777" w:rsidR="00041E70" w:rsidRDefault="00041E70" w:rsidP="001B4F1D"/>
    <w:p w14:paraId="252B0635" w14:textId="0B4BCC87" w:rsidR="00041E70" w:rsidRPr="00041E70" w:rsidRDefault="00041E70" w:rsidP="00041E70">
      <w:pPr>
        <w:pStyle w:val="Ttulo2"/>
      </w:pPr>
      <w:bookmarkStart w:id="15" w:name="_Toc158644918"/>
      <w:r w:rsidRPr="00041E70">
        <w:t>Sección N°2: BACHEO SUPERFICIAL Y PROFUNDO DE CALZADA DE HORMIGON ASFALTICO EXISTENTE</w:t>
      </w:r>
      <w:bookmarkEnd w:id="15"/>
    </w:p>
    <w:p w14:paraId="5B09FAD0" w14:textId="1CCD01DF" w:rsidR="00041E70" w:rsidRPr="00041E70" w:rsidRDefault="00041E70" w:rsidP="00041E70">
      <w:pPr>
        <w:pStyle w:val="Ttulo3"/>
        <w:numPr>
          <w:ilvl w:val="0"/>
          <w:numId w:val="0"/>
        </w:numPr>
        <w:ind w:left="720"/>
      </w:pPr>
      <w:bookmarkStart w:id="16" w:name="_Toc158644919"/>
      <w:r>
        <w:t>Bacheo Superficial</w:t>
      </w:r>
      <w:bookmarkEnd w:id="16"/>
    </w:p>
    <w:p w14:paraId="26AC9CE9" w14:textId="201AE3E3" w:rsidR="00041E70" w:rsidRDefault="00041E70" w:rsidP="001B4F1D">
      <w:r w:rsidRPr="00041E70">
        <w:t>Este trabajo consistirá en la reparación con mezcla asfáltica de los baches superficiales o la reposición de la mezcla asfáltica de los baches profundos de los pavimentos existentes en mezcla asfáltica. La ejecución del trabajo incluye todas las tareas</w:t>
      </w:r>
      <w:r>
        <w:t xml:space="preserve"> </w:t>
      </w:r>
      <w:r w:rsidRPr="00041E70">
        <w:t>correspondientes a la reparación o reposición de la/s capa/s de mezcla asfáltica. En cualquier caso, el espesor de mezcla asfáltica a restituir no será inferior al espesor existente de mezcla asfáltica. La ejecución del trabajo incluye la extracción de la mezcla asfáltica afectada, el acondicionamiento de la superficie a reparar, la ejecución del riego de imprimación de la base, el correspondiente riego de liga entre capas y en el borde de la mezcla existente, la reposición de la carpeta de mezcla asfáltica y la regularización del perfil transversal en el sector afectado. El trabajo se efectuará de acuerdo con estas especificaciones e instrucciones que imparta la Fiscalización</w:t>
      </w:r>
      <w:r>
        <w:t xml:space="preserve"> o Supervisión</w:t>
      </w:r>
      <w:r w:rsidRPr="00041E70">
        <w:t xml:space="preserve">. </w:t>
      </w:r>
      <w:r>
        <w:t xml:space="preserve">La cual </w:t>
      </w:r>
      <w:r w:rsidRPr="00041E70">
        <w:t>decidirá, en última instancia, si el bacheo a ejecutarse es de carácter profundo o de carácter superficial.</w:t>
      </w:r>
    </w:p>
    <w:p w14:paraId="63F744ED" w14:textId="19B4C0D0" w:rsidR="00041E70" w:rsidRPr="00041E70" w:rsidRDefault="00041E70" w:rsidP="00041E70">
      <w:pPr>
        <w:pStyle w:val="Ttulo3"/>
        <w:numPr>
          <w:ilvl w:val="0"/>
          <w:numId w:val="0"/>
        </w:numPr>
        <w:ind w:left="720"/>
      </w:pPr>
      <w:bookmarkStart w:id="17" w:name="_Toc158644920"/>
      <w:r>
        <w:t>Bacheo Profundo</w:t>
      </w:r>
      <w:bookmarkEnd w:id="17"/>
    </w:p>
    <w:p w14:paraId="5B36A979" w14:textId="103E02A5" w:rsidR="00041E70" w:rsidRDefault="00041E70" w:rsidP="001B4F1D">
      <w:r w:rsidRPr="00041E70">
        <w:t xml:space="preserve">Este trabajo consistirá en la reparación de los baches del pavimento existente, mediante la reconstrucción de la/s capa/s no bituminosas y bituminosas. Afectará todo el espesor necesario hasta alcanzar un material en adecuadas condiciones. La ejecución del trabajo incluye todas las tareas </w:t>
      </w:r>
      <w:r w:rsidRPr="00041E70">
        <w:lastRenderedPageBreak/>
        <w:t>correspondientes a la reconstrucción de la/s capa/s no bituminosas. Afectará, generalmente, al paquete estructural en todo su espesor, hasta 0,30 m por debajo</w:t>
      </w:r>
      <w:r>
        <w:t xml:space="preserve"> </w:t>
      </w:r>
      <w:r w:rsidRPr="00041E70">
        <w:t>del nivel de la subrasante. La reposición de la/s capa/s no bituminosas se realizará con un material de similares o mejores características que el existente. El trabajo se efectuará de acuerdo con estas especificaciones e instrucciones que imparta la fiscalización</w:t>
      </w:r>
      <w:r>
        <w:t xml:space="preserve"> o Supervisión</w:t>
      </w:r>
      <w:r w:rsidRPr="00041E70">
        <w:t xml:space="preserve">. </w:t>
      </w:r>
      <w:r>
        <w:t>La cual</w:t>
      </w:r>
      <w:r w:rsidRPr="00041E70">
        <w:t xml:space="preserve"> decidirá, en última instancia, si el bacheo a ejecutarse es de carácter profundo, o de carácter superficial.</w:t>
      </w:r>
    </w:p>
    <w:p w14:paraId="6A1E0A75" w14:textId="0215CB0C" w:rsidR="00041E70" w:rsidRPr="00041E70" w:rsidRDefault="00041E70" w:rsidP="00041E70">
      <w:pPr>
        <w:pStyle w:val="Ttulo3"/>
        <w:numPr>
          <w:ilvl w:val="0"/>
          <w:numId w:val="0"/>
        </w:numPr>
        <w:ind w:left="720"/>
      </w:pPr>
      <w:bookmarkStart w:id="18" w:name="_Toc158644921"/>
      <w:r>
        <w:t>Generalidades</w:t>
      </w:r>
      <w:bookmarkEnd w:id="18"/>
    </w:p>
    <w:p w14:paraId="086F5B6E" w14:textId="3B5274FE" w:rsidR="00782467" w:rsidRDefault="00EF2C77" w:rsidP="001B4F1D">
      <w:r w:rsidRPr="00EF2C77">
        <w:t xml:space="preserve">La ejecución del bacheo </w:t>
      </w:r>
      <w:r>
        <w:t xml:space="preserve">superficial o </w:t>
      </w:r>
      <w:r w:rsidRPr="00EF2C77">
        <w:t xml:space="preserve">profundo </w:t>
      </w:r>
      <w:r>
        <w:t xml:space="preserve">incluye </w:t>
      </w:r>
      <w:r w:rsidRPr="00EF2C77">
        <w:t xml:space="preserve"> la extracción de la mezcla asfáltica afectada, la preparación de la</w:t>
      </w:r>
      <w:r>
        <w:t>s</w:t>
      </w:r>
      <w:r w:rsidRPr="00EF2C77">
        <w:t xml:space="preserve"> superfic</w:t>
      </w:r>
      <w:r>
        <w:t>i</w:t>
      </w:r>
      <w:r w:rsidRPr="00EF2C77">
        <w:t xml:space="preserve">es a </w:t>
      </w:r>
      <w:r>
        <w:t>bachear,</w:t>
      </w:r>
      <w:r w:rsidRPr="00EF2C77">
        <w:t xml:space="preserve"> por la provisión, transporte, carga, descarga y acopio de los agregados pétreos, cemento asfáltico, mejorador de adherencia y relleno mineral; por la elaboración, transporte, distribución y compactación de la mezcla asfáltica en caliente; por la provisión de equipos y mano de obra, acondicionamiento</w:t>
      </w:r>
      <w:r>
        <w:t xml:space="preserve"> para la</w:t>
      </w:r>
      <w:r w:rsidRPr="00EF2C77">
        <w:t xml:space="preserve"> ejecución, señalización, limpieza de zona de obra y por todo otro trabajo o provisión requeridos, incluyendo el cargado y transporte a depósito del material sobrante producto de la ejecución del bacheo </w:t>
      </w:r>
      <w:r>
        <w:t>e</w:t>
      </w:r>
      <w:r w:rsidRPr="00EF2C77">
        <w:t xml:space="preserve">n la forma especificada, para dar por completado el trabajo </w:t>
      </w:r>
      <w:r>
        <w:t>los trabajos de bacheo superficial</w:t>
      </w:r>
      <w:r w:rsidRPr="00EF2C77">
        <w:t xml:space="preserve">. </w:t>
      </w:r>
      <w:r>
        <w:t>Además de l</w:t>
      </w:r>
      <w:r w:rsidRPr="00EF2C77">
        <w:t>as tareas llevadas a cabo y materiales empleados en la ejecución de los riegos de imprimación y de liga</w:t>
      </w:r>
      <w:r>
        <w:t xml:space="preserve">. Las cuales </w:t>
      </w:r>
      <w:r w:rsidRPr="00EF2C77">
        <w:t xml:space="preserve">responderán </w:t>
      </w:r>
      <w:r>
        <w:t xml:space="preserve">a </w:t>
      </w:r>
      <w:r w:rsidRPr="00EF2C77">
        <w:t>l</w:t>
      </w:r>
      <w:r>
        <w:t>o</w:t>
      </w:r>
      <w:r w:rsidRPr="00EF2C77">
        <w:t xml:space="preserve"> especifica</w:t>
      </w:r>
      <w:r>
        <w:t>do en este documento acerca del</w:t>
      </w:r>
      <w:r w:rsidRPr="00EF2C77">
        <w:t xml:space="preserve"> "Riego de Imprimación" y "Riego de Liga" respectivamente, considerándose su costo </w:t>
      </w:r>
      <w:r w:rsidR="00782467">
        <w:t>para la ejecución de este ítem</w:t>
      </w:r>
      <w:r w:rsidRPr="00EF2C77">
        <w:t>.</w:t>
      </w:r>
    </w:p>
    <w:p w14:paraId="0EB85283" w14:textId="4A65F05C" w:rsidR="00782467" w:rsidRDefault="00782467" w:rsidP="00782467">
      <w:r>
        <w:t xml:space="preserve">Y </w:t>
      </w:r>
      <w:r w:rsidR="00EF2C77" w:rsidRPr="00EF2C77">
        <w:t>la excavación, preparación de la superficie del fondo, provisión, carga y transporte, descarga y acopio de los agregados pétreos y el aglomerante (si corresponde), distribución y mezcla de los materiales,, provisión, bombeo, transporte y distribución del agua</w:t>
      </w:r>
      <w:r w:rsidR="00EF2C77">
        <w:t xml:space="preserve"> de </w:t>
      </w:r>
      <w:r w:rsidR="00EF2C77" w:rsidRPr="00EF2C77">
        <w:t xml:space="preserve">humedecimiento, perfilado y compactación del material granular, por la provisión de equipos y mano de obra, acondicionamiento ejecución, señalización, limpieza en zona de obras y por todo otro trabajo o provisión requeridos, incluyendo el cargado y transporte a depósito del material sobrante producto de la ejecución del bacheo en la forma especificada, para dar por completado el trabajo descripto en este </w:t>
      </w:r>
      <w:proofErr w:type="spellStart"/>
      <w:r w:rsidR="00EF2C77" w:rsidRPr="00EF2C77">
        <w:t>ltem</w:t>
      </w:r>
      <w:proofErr w:type="spellEnd"/>
      <w:r w:rsidR="00EF2C77" w:rsidRPr="00EF2C77">
        <w:t>.</w:t>
      </w:r>
      <w:r>
        <w:t xml:space="preserve"> Además de l</w:t>
      </w:r>
      <w:r w:rsidRPr="00EF2C77">
        <w:t xml:space="preserve">as tareas llevadas a cabo y materiales empleados en la </w:t>
      </w:r>
      <w:r>
        <w:t xml:space="preserve">preparación, transporte y aplicación de la mezcla asfáltica en caliente y antes, la </w:t>
      </w:r>
      <w:r w:rsidRPr="00EF2C77">
        <w:t>ejecución de los riegos de imprimación y de liga</w:t>
      </w:r>
      <w:r>
        <w:t xml:space="preserve">. Las cuales </w:t>
      </w:r>
      <w:r w:rsidRPr="00EF2C77">
        <w:t xml:space="preserve">responderán </w:t>
      </w:r>
      <w:r>
        <w:t xml:space="preserve">a </w:t>
      </w:r>
      <w:r w:rsidRPr="00EF2C77">
        <w:t>l</w:t>
      </w:r>
      <w:r>
        <w:t>o</w:t>
      </w:r>
      <w:r w:rsidRPr="00EF2C77">
        <w:t xml:space="preserve"> especifica</w:t>
      </w:r>
      <w:r>
        <w:t xml:space="preserve">do en este documento acerca de la “Regularización </w:t>
      </w:r>
      <w:r w:rsidR="00245A78">
        <w:t>con mezcla</w:t>
      </w:r>
      <w:r>
        <w:t xml:space="preserve"> asfáltica”, del</w:t>
      </w:r>
      <w:r w:rsidRPr="00EF2C77">
        <w:t xml:space="preserve"> "Riego de Imprimación" y "Riego de Liga" respectivamente, considerándose su costo </w:t>
      </w:r>
      <w:r>
        <w:t>para la ejecución de este ítem</w:t>
      </w:r>
      <w:r w:rsidRPr="00EF2C77">
        <w:t>.</w:t>
      </w:r>
    </w:p>
    <w:p w14:paraId="209DB0BC" w14:textId="02820AA4" w:rsidR="00245A78" w:rsidRPr="005F5FF7" w:rsidRDefault="00245A78" w:rsidP="00245A78">
      <w:pPr>
        <w:pStyle w:val="Ttulo3"/>
        <w:numPr>
          <w:ilvl w:val="0"/>
          <w:numId w:val="0"/>
        </w:numPr>
        <w:ind w:left="720"/>
      </w:pPr>
      <w:bookmarkStart w:id="19" w:name="_Toc158644922"/>
      <w:r>
        <w:t>Medición</w:t>
      </w:r>
      <w:bookmarkEnd w:id="19"/>
    </w:p>
    <w:p w14:paraId="3E506FC0" w14:textId="244FB579" w:rsidR="00041E70" w:rsidRDefault="00245A78" w:rsidP="001B4F1D">
      <w:r>
        <w:t xml:space="preserve">La medición para el pago será efectuada por metros cuadrados, de acuerdo con el precio estipulado en la planilla de precios de la oferta </w:t>
      </w:r>
      <w:r w:rsidRPr="00245A78">
        <w:t>y este precio y pago constituirán la compensación completa por</w:t>
      </w:r>
      <w:r>
        <w:t xml:space="preserve"> todos los trabajos necesarios para la ejecución efectiva de este ítem.</w:t>
      </w:r>
    </w:p>
    <w:p w14:paraId="1E3AD3C5" w14:textId="77777777" w:rsidR="00245A78" w:rsidRDefault="00245A78" w:rsidP="001B4F1D"/>
    <w:p w14:paraId="2150DF3E" w14:textId="3532CB5B" w:rsidR="00245A78" w:rsidRPr="006A6775" w:rsidRDefault="00245A78" w:rsidP="00245A78">
      <w:pPr>
        <w:pStyle w:val="Ttulo2"/>
      </w:pPr>
      <w:bookmarkStart w:id="20" w:name="_Toc158644923"/>
      <w:r>
        <w:t>Sección N°3: re</w:t>
      </w:r>
      <w:r w:rsidR="00AC1410">
        <w:t>CAPADO DE pAVIMENTO aSFALTICO</w:t>
      </w:r>
      <w:r w:rsidR="004C6F39">
        <w:t>/</w:t>
      </w:r>
      <w:r w:rsidR="00293AB0">
        <w:t>ADOQUINADO</w:t>
      </w:r>
      <w:r w:rsidR="00AC1410">
        <w:t xml:space="preserve"> eXISTENTE</w:t>
      </w:r>
      <w:bookmarkEnd w:id="20"/>
    </w:p>
    <w:p w14:paraId="369117BE" w14:textId="77777777" w:rsidR="00245A78" w:rsidRPr="005F5FF7" w:rsidRDefault="00245A78" w:rsidP="00245A78">
      <w:pPr>
        <w:pStyle w:val="Ttulo3"/>
        <w:numPr>
          <w:ilvl w:val="0"/>
          <w:numId w:val="0"/>
        </w:numPr>
        <w:ind w:left="720"/>
      </w:pPr>
      <w:bookmarkStart w:id="21" w:name="_Toc158644924"/>
      <w:r w:rsidRPr="005F5FF7">
        <w:t>Descripción</w:t>
      </w:r>
      <w:bookmarkEnd w:id="21"/>
    </w:p>
    <w:p w14:paraId="7CC09049" w14:textId="1B66A2B7" w:rsidR="00AC1410" w:rsidRPr="005F5FF7" w:rsidRDefault="00AC1410" w:rsidP="00AC1410">
      <w:r w:rsidRPr="00AC1410">
        <w:t> </w:t>
      </w:r>
      <w:r>
        <w:t>C</w:t>
      </w:r>
      <w:r w:rsidRPr="00AC1410">
        <w:t xml:space="preserve">onsiste en la colocación de concreto asfáltico en caliente, en espesor no menor de </w:t>
      </w:r>
      <w:r>
        <w:t>2</w:t>
      </w:r>
      <w:r w:rsidRPr="00AC1410">
        <w:t xml:space="preserve"> centímetros, sobre la ca</w:t>
      </w:r>
      <w:r>
        <w:t>rpeta</w:t>
      </w:r>
      <w:r w:rsidRPr="00AC1410">
        <w:t xml:space="preserve"> de rodadura </w:t>
      </w:r>
      <w:r>
        <w:t xml:space="preserve">asfáltica existente, </w:t>
      </w:r>
      <w:r w:rsidRPr="00091CAD">
        <w:rPr>
          <w:rFonts w:eastAsia="Times New Roman"/>
        </w:rPr>
        <w:t>conforme</w:t>
      </w:r>
      <w:r w:rsidRPr="005F5FF7">
        <w:t xml:space="preserve"> con estas Especificaciones y en conformidad a las alineaciones, cotas, secciones transversales y dimensiones dadas en los Planos</w:t>
      </w:r>
      <w:r>
        <w:t>, las cuales deberán ser revisadas por el Contratista y conforme a esto, preparar el proyecto de ejecución de implantación de la obra.</w:t>
      </w:r>
    </w:p>
    <w:p w14:paraId="026C460C" w14:textId="371D1A25" w:rsidR="00AC1410" w:rsidRPr="005F5FF7" w:rsidRDefault="00AC1410" w:rsidP="00AC1410"/>
    <w:p w14:paraId="0EC7F8C7" w14:textId="77777777" w:rsidR="00AC1410" w:rsidRPr="005F5FF7" w:rsidRDefault="00AC1410" w:rsidP="00AC1410">
      <w:pPr>
        <w:pStyle w:val="Ttulo3"/>
        <w:numPr>
          <w:ilvl w:val="0"/>
          <w:numId w:val="0"/>
        </w:numPr>
        <w:ind w:left="720"/>
      </w:pPr>
      <w:bookmarkStart w:id="22" w:name="_Toc158644925"/>
      <w:r w:rsidRPr="005F5FF7">
        <w:lastRenderedPageBreak/>
        <w:t>Materiales</w:t>
      </w:r>
      <w:bookmarkEnd w:id="22"/>
    </w:p>
    <w:p w14:paraId="27E3B215" w14:textId="289FA989" w:rsidR="00AC1410" w:rsidRDefault="00AC1410" w:rsidP="00AC1410">
      <w:pPr>
        <w:rPr>
          <w:rFonts w:eastAsia="Times New Roman"/>
        </w:rPr>
      </w:pPr>
      <w:r w:rsidRPr="007A3F97">
        <w:rPr>
          <w:rFonts w:eastAsia="Times New Roman"/>
        </w:rPr>
        <w:t>Los materiales que se empleen deberán tener las condiciones y características que se prescriben en estas especificaciones. Debe</w:t>
      </w:r>
      <w:r>
        <w:rPr>
          <w:rFonts w:eastAsia="Times New Roman"/>
        </w:rPr>
        <w:t>rán</w:t>
      </w:r>
      <w:r w:rsidRPr="007A3F97">
        <w:rPr>
          <w:rFonts w:eastAsia="Times New Roman"/>
        </w:rPr>
        <w:t xml:space="preserve"> ser de primera calidad y deberá tener, necesariamente la aprobación de la Fiscalización</w:t>
      </w:r>
      <w:r>
        <w:rPr>
          <w:rFonts w:eastAsia="Times New Roman"/>
        </w:rPr>
        <w:t xml:space="preserve"> o Supervisión.</w:t>
      </w:r>
      <w:r w:rsidRPr="007A3F97">
        <w:rPr>
          <w:rFonts w:eastAsia="Times New Roman"/>
        </w:rPr>
        <w:t xml:space="preserve"> Cuando no tengan especificaciones definidas en el Proyecto, serán indicadas por el Contratista y definidas por la Fiscalizació</w:t>
      </w:r>
      <w:r>
        <w:rPr>
          <w:rFonts w:eastAsia="Times New Roman"/>
        </w:rPr>
        <w:t>n o Supervisión</w:t>
      </w:r>
    </w:p>
    <w:p w14:paraId="1E3A776F" w14:textId="4F311777" w:rsidR="00E86847" w:rsidRPr="00FD1615" w:rsidRDefault="00E86847" w:rsidP="00E86847">
      <w:pPr>
        <w:pStyle w:val="Ttulo3"/>
        <w:numPr>
          <w:ilvl w:val="0"/>
          <w:numId w:val="0"/>
        </w:numPr>
        <w:ind w:left="720"/>
      </w:pPr>
      <w:bookmarkStart w:id="23" w:name="_Toc158644926"/>
      <w:r>
        <w:t>Limpieza de la Calzada existente</w:t>
      </w:r>
      <w:bookmarkEnd w:id="23"/>
    </w:p>
    <w:p w14:paraId="44049E96" w14:textId="77777777" w:rsidR="00E86847" w:rsidRDefault="00E86847" w:rsidP="00E86847">
      <w:pPr>
        <w:rPr>
          <w:rFonts w:eastAsia="Times New Roman"/>
        </w:rPr>
      </w:pPr>
      <w:r w:rsidRPr="007A3F97">
        <w:rPr>
          <w:rFonts w:eastAsia="Times New Roman"/>
        </w:rPr>
        <w:t>Toda la tierra, polvo o material suelto y otros materiales extraños deberán ser removidos conforme sea más conveniente. Si la Fiscalización</w:t>
      </w:r>
      <w:r>
        <w:rPr>
          <w:rFonts w:eastAsia="Times New Roman"/>
        </w:rPr>
        <w:t xml:space="preserve"> o Supervisión</w:t>
      </w:r>
      <w:r w:rsidRPr="007A3F97">
        <w:rPr>
          <w:rFonts w:eastAsia="Times New Roman"/>
        </w:rPr>
        <w:t xml:space="preserve"> lo requiriere, la superficie será levemente humedecida. En el caso que exista en la superficie tierra con humedad retenida, ellas deberán ser removidas con suficiente antelación a la limpieza final para permitir el secado de la superficie. </w:t>
      </w:r>
    </w:p>
    <w:p w14:paraId="0044C25A" w14:textId="77777777" w:rsidR="00E86847" w:rsidRDefault="00E86847" w:rsidP="00E86847">
      <w:pPr>
        <w:rPr>
          <w:rFonts w:eastAsia="Times New Roman"/>
        </w:rPr>
      </w:pPr>
      <w:r w:rsidRPr="007A3F97">
        <w:rPr>
          <w:rFonts w:eastAsia="Times New Roman"/>
        </w:rPr>
        <w:t xml:space="preserve">El equipo mínimo necesario será de: </w:t>
      </w:r>
    </w:p>
    <w:p w14:paraId="68E0B2B6" w14:textId="77777777" w:rsidR="00E86847" w:rsidRDefault="00E86847" w:rsidP="00E86847">
      <w:pPr>
        <w:rPr>
          <w:rFonts w:eastAsia="Times New Roman"/>
        </w:rPr>
      </w:pPr>
      <w:r>
        <w:rPr>
          <w:rFonts w:eastAsia="Times New Roman"/>
        </w:rPr>
        <w:t xml:space="preserve">1 </w:t>
      </w:r>
      <w:r w:rsidRPr="007A3F97">
        <w:rPr>
          <w:rFonts w:eastAsia="Times New Roman"/>
        </w:rPr>
        <w:t>un Compresor con capacidad de 100 Libras/</w:t>
      </w:r>
      <w:proofErr w:type="spellStart"/>
      <w:r w:rsidRPr="007A3F97">
        <w:rPr>
          <w:rFonts w:eastAsia="Times New Roman"/>
        </w:rPr>
        <w:t>pulg</w:t>
      </w:r>
      <w:proofErr w:type="spellEnd"/>
      <w:r w:rsidRPr="007A3F97">
        <w:rPr>
          <w:rFonts w:eastAsia="Times New Roman"/>
        </w:rPr>
        <w:t xml:space="preserve"> </w:t>
      </w:r>
    </w:p>
    <w:p w14:paraId="0F34DCEB" w14:textId="77777777" w:rsidR="00E86847" w:rsidRDefault="00E86847" w:rsidP="00E86847">
      <w:pPr>
        <w:rPr>
          <w:rFonts w:eastAsia="Times New Roman"/>
        </w:rPr>
      </w:pPr>
      <w:r w:rsidRPr="007A3F97">
        <w:rPr>
          <w:rFonts w:eastAsia="Times New Roman"/>
        </w:rPr>
        <w:t xml:space="preserve">2 (PSI) Mangueras para alta presión y accesorios requeridos. Se tomará especial cuidado en la limpieza de los bordes laterales de la superficie a ser imprimada, los cuales son los más sujetos a la remanencia de material suelto y polvo, a los fines de garantizar la aplicación uniforme del material de imprimación directamente sobre la subbase y banquina existentes. </w:t>
      </w:r>
    </w:p>
    <w:p w14:paraId="7A0BDB57" w14:textId="7EB555C1" w:rsidR="00E86847" w:rsidRPr="00FD1615" w:rsidRDefault="00E86847" w:rsidP="00E86847">
      <w:pPr>
        <w:rPr>
          <w:rFonts w:eastAsia="Times New Roman"/>
        </w:rPr>
      </w:pPr>
      <w:r w:rsidRPr="007A3F97">
        <w:rPr>
          <w:rFonts w:eastAsia="Times New Roman"/>
        </w:rPr>
        <w:t xml:space="preserve">3 si la Fiscalización considere necesario, la superficie previamente barrida será levemente humedecida con agua, inmediatamente antes de la imprimación, a razón de no más que 0,5 litros por metro cuadrado. </w:t>
      </w:r>
    </w:p>
    <w:p w14:paraId="33EA8CBF" w14:textId="77777777" w:rsidR="00E86847" w:rsidRPr="00FD1615" w:rsidRDefault="00E86847" w:rsidP="00E86847">
      <w:pPr>
        <w:pStyle w:val="Ttulo3"/>
        <w:numPr>
          <w:ilvl w:val="0"/>
          <w:numId w:val="0"/>
        </w:numPr>
        <w:ind w:left="720"/>
      </w:pPr>
      <w:bookmarkStart w:id="24" w:name="_Toc158644927"/>
      <w:r>
        <w:t>Riego de Liga</w:t>
      </w:r>
      <w:bookmarkEnd w:id="24"/>
    </w:p>
    <w:p w14:paraId="482643D8" w14:textId="31083C46" w:rsidR="00E86847" w:rsidRDefault="00E86847" w:rsidP="00E86847">
      <w:r>
        <w:t xml:space="preserve">Este trabajo consistirá en la ejecución de un riego bituminoso de </w:t>
      </w:r>
      <w:proofErr w:type="gramStart"/>
      <w:r>
        <w:t>liga  entre</w:t>
      </w:r>
      <w:proofErr w:type="gramEnd"/>
      <w:r>
        <w:t xml:space="preserve"> dos capas consecutivas del concreto asfáltico, a fin de facilitar la adherencia entre la capa bituminosa y la capa subyacente. Se ejecutará en el mismo ancho indicado en los Planos para la capa a ser regada y siguiendo lo dispuesto en esta Especificación.</w:t>
      </w:r>
    </w:p>
    <w:p w14:paraId="7F0581BE" w14:textId="77777777" w:rsidR="00E86847" w:rsidRDefault="00E86847" w:rsidP="00E86847">
      <w:r>
        <w:t>El material asfáltico para emplear será emulsión asfáltica de rotura rápida (catiónica) que deberá satisfacer los requisitos especificados en las normas correspondientes.</w:t>
      </w:r>
    </w:p>
    <w:p w14:paraId="114F52C8" w14:textId="77777777" w:rsidR="00E86847" w:rsidRDefault="00E86847" w:rsidP="00E86847">
      <w:r>
        <w:t>La cantidad de aplicación será determinada por la Fiscalización o Supervisión, debiendo fijarse ésta entre 0,4 y 0,6 litros/m2. por capa.</w:t>
      </w:r>
    </w:p>
    <w:p w14:paraId="2B2786C5" w14:textId="77777777" w:rsidR="00E86847" w:rsidRDefault="00E86847" w:rsidP="00E86847">
      <w:r>
        <w:t xml:space="preserve">El equipo para usar por el Contratista, además de herramientas manuales como escobas, palas, raspadoras, baldes de vertido, etc., deberá incluir: Barredora y Sopladora Mecánica La barredora mecánica deberá ser de construcción tal que: las revoluciones de la escoba sean reguladas con relación al progreso de la, operación; sea posible el ajuste y mantenimiento de la escoba con relación al barrido de la superficie; tenga cerdas suficientemente rígidas para limpiar la superficie sin dañarla. El soplador mecánico deberá estar montado sobre llantas neumáticas y ser de construcción tal que limpie sin dañar la superficie y pueda soplar el polvo desde el centro de la plataforma hacia los lados. El equipo calentador del material bituminoso debe ser de capacidad adecuada como para calentar el mismo en forma apropiada por medio de circulación de vapor de agua o aceite caliente a través de serpentines o un tanque, o haciendo circular material bituminoso alrededor de un sistema de serpentines precalentados, o haciendo circular dicho material bituminoso a través de un sistema de serpentines o cañerías encerrados dentro de un recinto de calefacción. La unidad de calefacción debe ser construida de tal manera que evite el contacto directo entre las llamas del quemador y la superficie de los serpentines y cañerías, o del recinto de calefacción a través de los cuales el material bituminoso circula y deberá ser operado de tal manera que no dañe dicho material bituminoso. Equipos trasladados para la obra con serpentines defectuosos o del cual los serpentines fueron removidos, serán rechazados, a menos que el Contratista compruebe que el material puede ser calentado sin la introducción de </w:t>
      </w:r>
      <w:r>
        <w:lastRenderedPageBreak/>
        <w:t>humedad. El empleo de cualquier equipo para agitar el material bituminoso de modo a auxiliar el calentamiento será prohibido si, en la opinión de la Fiscalización o Supervisión, el mismo daña o modifica las 4 características del material bituminoso o introduce vapor de agua libre o humedad en el tanque del material bituminoso. Las conexiones para la transferencia del material bituminoso deberán ser construidas de tal forma que no puedan ser utilizadas para cualquier otra finalidad. El uso de conexiones o de cualquier otro equipo por medio del cual pueda ser introducido vapor de agua libre directamente en el material bituminoso como medio de agitación o de calentamiento auxiliar, será prohibido.</w:t>
      </w:r>
    </w:p>
    <w:p w14:paraId="2669EB51" w14:textId="77777777" w:rsidR="00E86847" w:rsidRDefault="00E86847" w:rsidP="00E86847">
      <w:r>
        <w:t xml:space="preserve"> Los distribuidores de asfalto a presión, usados para aplicar el material bituminoso, así como para los tanques de almacenamiento, deberán estar montados en camiones o </w:t>
      </w:r>
      <w:proofErr w:type="spellStart"/>
      <w:r>
        <w:t>trailers</w:t>
      </w:r>
      <w:proofErr w:type="spellEnd"/>
      <w:r>
        <w:t xml:space="preserve">, en buen estado, equipados con llantas neumáticas diseñadas de tal manera que no dejen huellas o dañen de cualquier otra manera la superficie del camino. El número y ancho de los neumáticos del distribuidor deberá ser tales que la carga producida sobre la superficie del camino no exceda de 110 Kg por centímetro de ancho del neumático. Los resortes del camión deberán ser lo suficientemente fuertes como para que no haya cambio mayor que 6,5 cm en la altura del conducto de riego a medida que el contenido del tanque se va aplicando. Los tanques distribuidores deberán ser equipados con bocas de hombre removibles, tubo rebosadero y de ventilación de dos pulgadas y cribas adecuadas, en la salida para las bombas, al efecto de evitar el pasaje de cualquier material dañoso. Indicadores de nivel de escalas graduadas deberán ser colocados en el centro de la parte superior trasera de los tanques como para indicar a los operadores proveídos en la salida de la bomba para mostrar la presión a la cual el material bituminoso es aplicado. Un termómetro preciso de mercurio, con una faja cubriendo las temperaturas de aplicación especificadas del material, deberá existir montado en la parte central y en la media altura del tanque, aproximadamente, con su barra penetrando en el material bituminoso de tal manera que no entre en contacto con el tubo calentador. </w:t>
      </w:r>
    </w:p>
    <w:p w14:paraId="48753B4C" w14:textId="77777777" w:rsidR="00E86847" w:rsidRDefault="00E86847" w:rsidP="00E86847">
      <w:r>
        <w:t xml:space="preserve">Los sistemas de calentamiento de los distribuidores deberán contar con un flujo de calentamiento de radiación suficiente como para asegurar la circulación rápida de gases calientes desde los quemadores. </w:t>
      </w:r>
    </w:p>
    <w:p w14:paraId="5470A747" w14:textId="77777777" w:rsidR="00E86847" w:rsidRDefault="00E86847" w:rsidP="00E86847">
      <w:r>
        <w:t>Los quemadores deberán ser del tipo generador de soplete (</w:t>
      </w:r>
      <w:proofErr w:type="spellStart"/>
      <w:r>
        <w:t>torch</w:t>
      </w:r>
      <w:proofErr w:type="spellEnd"/>
      <w:r>
        <w:t xml:space="preserve"> - </w:t>
      </w:r>
      <w:proofErr w:type="spellStart"/>
      <w:r>
        <w:t>generating</w:t>
      </w:r>
      <w:proofErr w:type="spellEnd"/>
      <w:r>
        <w:t xml:space="preserve">) y sin humo. </w:t>
      </w:r>
    </w:p>
    <w:p w14:paraId="00CE3260" w14:textId="77777777" w:rsidR="00E86847" w:rsidRDefault="00E86847" w:rsidP="00E86847">
      <w:r>
        <w:t xml:space="preserve">Los tanques de presión para los quemadores deberán estar provistos de 5 manómetros y ser de capacidad tal que asegure la operación eficiente de los sistemas de calentamiento. Los camiones deberán ser capaces de mantener uniforme la velocidad de propulsión que fuere requerida, a partir de 3,5 km/hora. Ellos deberán estar provistos de un tacómetro indicador de la velocidad, al cual constituirá una unidad completamente separada, operada desde una quinta rueda. La escala graduada del tacómetro tendrá un diámetro mínimo de 13,5 cm y su calibración y estabilidad de la aguja deberán permitir determinación de la velocidad dentro del límite de 3 m/min. aproximadamente. Las escalas deben estar localizadas de tal manera que puedan ser fácilmente leídas por el operador que controla la velocidad del distribuidor. </w:t>
      </w:r>
    </w:p>
    <w:p w14:paraId="016F4FB7" w14:textId="77777777" w:rsidR="00E86847" w:rsidRDefault="00E86847" w:rsidP="00E86847">
      <w:r>
        <w:t xml:space="preserve">Reglas de cálculo, gráficos o calculadores adecuados, deberán ser proveídas indicando las velocidades del camión necesarias para obtener los resultados requeridos. </w:t>
      </w:r>
    </w:p>
    <w:p w14:paraId="2651D3DC" w14:textId="77777777" w:rsidR="00E86847" w:rsidRDefault="00E86847" w:rsidP="00E86847">
      <w:r>
        <w:t xml:space="preserve">El distribuidor deberá estar equipado sea con un tacómetro instalado en el eje de la bomba, sea con un manómetro colocado en el sistema distribuidor, por el cual el operador pueda regular el gasto de asfalto. La bomba deberá ser del tipo rotativo, accionada por un motor propio, independiente de propulsión del camión, tener capacidad mínima de 950 litros por minuto, y ser capaz de aplicar, uniforme y constantemente, desde 0,4 y 0,6 litros/m2 sobre el ancho requerido, a una presión de 2,1 a 5,3 kg/cm2 Los conductos de riego deben ser construidos de manera que se pueda variar su longitud en incrementos de 30 cm o menos, para longitudes hasta de 6 metros; deben también permitir el ajuste hidráulico vertical de las boquillas hasta la altura deseada sobre la superficie del camino y de conformidad con el bombeo del mismo; deben permitir movimiento lateral del conjunto del conducto durante la operación, con mando hidráulico. Los conductos deberán ser del tipo de circulación total y </w:t>
      </w:r>
      <w:r>
        <w:lastRenderedPageBreak/>
        <w:t>tener boquillas de tipo que garantice la uniformidad de distribución del material bituminoso en las cantidades especificadas y la imposibilidad de obstrucción de las boquillas durante las operaciones intermitentes, sin gotear. El sistema de válvulas de apertura y cierre de la distribución deberá ser de tipo que permita alcanzar o cerrar completamente el régimen total de aplicación dentro de una longitud de recorrido del distribuidor no mayor que 30 cm.- El distribuidor, como un conjunto, debe ser de construcción tal, calibrado y operado de tal manera, que: a.1) La presión hidráulica en el conducto, durante el riego, no varíe más que el +- 5% de cualquier presión predeterminada. a.2) La distribución longitudinal y la transversal en cualquier trecho de 5 cm de ancho no varíen más que el +- 7,5 y el +- 15% en relación con los promedios para la longitud y el ancho totales regados, 5 respectivamente.</w:t>
      </w:r>
    </w:p>
    <w:p w14:paraId="2C395CA0" w14:textId="77777777" w:rsidR="00E86847" w:rsidRDefault="00E86847" w:rsidP="00E86847">
      <w:r>
        <w:t xml:space="preserve"> La distribución por metro cuadrado no deberá variar más que + - 5% en relación con los promedios dentro de una gama de cantidades de distribución desde 0,4 y 0,6 litros/m2 por metro cuadrado. </w:t>
      </w:r>
    </w:p>
    <w:p w14:paraId="2FA32C12" w14:textId="12DD0643" w:rsidR="00E86847" w:rsidRDefault="00E86847" w:rsidP="00E86847">
      <w:r>
        <w:t>Todos los distribuidores deberán ser calibrados y verificados ante la Fiscalización</w:t>
      </w:r>
      <w:r w:rsidR="00B337B8">
        <w:t xml:space="preserve"> o Supervisión</w:t>
      </w:r>
      <w:r>
        <w:t xml:space="preserve"> previamente a su uso en la obra. El Contratista proveerá, a su propio costo todo el equipo, instalaciones, materiales y asistencia necesarios para realizar la calibración. Las calibraciones tendrán validez por un período variable de tres a doce meses, dependiendo de las condiciones de cada caso y tendrán que ser rehechas cuando se noten defectos en el distribuidor o cuando ocurran modificaciones o daños en las piezas de este. A las operaciones de calibración se anticiparán las de limpieza del tanque y tabulaciones de flujo de asfalto. Ejecución Antes de la aplicación del riego de liga se procederá a barrer la superficie a regar </w:t>
      </w:r>
      <w:r w:rsidR="0002234D">
        <w:t>al objeto de</w:t>
      </w:r>
      <w:r>
        <w:t xml:space="preserve"> eliminar el polvo y material suelto. La temperatura de aplicación del material bituminoso debe estar entre 25ºC y 30ºC. La Fiscalización o Supervisión fijará la temperatura en función a la relación temperatura – viscosidad, debiendo escogerse la temperatura que proporcione mejor viscosidad para el riego La tasa de aplicación será establecida por la Fiscalización debiendo fijarse un valor comprendido entre 0,4 y 0,6 litros/m2. -- La cantidad especificada debe ser aplicada lo más uniforme posible. El material bituminoso no debe ser aplicado cuando la temperatura ambiente fuese menor que 4ºC a la sombra o bajo condiciones atmosféricas desfavorables. Una vez ejecutado el riego de liga, en un mismo turno de trabajo, la pista será cerrada al tránsito. A fin de evitar superposición al comienzo y al final del riego, se tomarán las precauciones necesarias. El riego de liga no deberá ejecutarse con mucha o con poca anticipación a la aplicación de la mezcla bituminosa Se deberá posibilitar al material bituminoso desarrollar sus propiedades ligantes antes de cualquier operación de construcción posterior. La Fiscalización o Supervisión determinará la duración de este período antes de la aplicación de la mezcla bituminosa. Controles a) Calidad del asfalto De cada partida de material asfáltico o cuando la Fiscalización o Supervisión juzgue conveniente, se practicará la forma de muestra para ejecutar los ensayos previstos en las Especificaciones.</w:t>
      </w:r>
    </w:p>
    <w:p w14:paraId="21DE8ABE" w14:textId="77777777" w:rsidR="00E86847" w:rsidRDefault="00E86847" w:rsidP="00E86847">
      <w:r>
        <w:t xml:space="preserve"> Para emulsiones asfálticas el control a realizar constará de: 1 ensayo de viscosidad Saybolt-</w:t>
      </w:r>
      <w:proofErr w:type="spellStart"/>
      <w:r>
        <w:t>Furol</w:t>
      </w:r>
      <w:proofErr w:type="spellEnd"/>
      <w:r>
        <w:t xml:space="preserve">, para toda carga que llegue a obra; 1 ensayo de residuo por evaporación, para toda carga que llegue a obra; 1 ensayo de tamizado para toda carga que llegue a obra; 1 ensayo de sedimentación por cada 100 toneladas. 1 ensayo de penetración sobre residuo para toda carga que llegue a obra. </w:t>
      </w:r>
    </w:p>
    <w:p w14:paraId="717D4ED5" w14:textId="77777777" w:rsidR="00E86847" w:rsidRDefault="00E86847" w:rsidP="00E86847">
      <w:r>
        <w:t>La temperatura de aplicación deber ser la fijada dentro de la faja de temperaturas establecida.</w:t>
      </w:r>
    </w:p>
    <w:p w14:paraId="6F464596" w14:textId="77777777" w:rsidR="00E86847" w:rsidRDefault="00E86847" w:rsidP="00E86847">
      <w:r>
        <w:t xml:space="preserve">Si no fuere posible controlar la cantidad aplicada por el pesaje del camión distribuidor antes y después del riego, dicha cantidad se determinará mediante una regla graduada que pueda dar directamente, por diferencia de altura del material bituminoso en el tanque del distribuidor de asfalto, antes y después del riego, la cantidad del material consumido. </w:t>
      </w:r>
    </w:p>
    <w:p w14:paraId="75E88BFE" w14:textId="77777777" w:rsidR="00E86847" w:rsidRDefault="00E86847" w:rsidP="00E86847">
      <w:r>
        <w:t xml:space="preserve">La mezcla asfáltica se empleará a razón de 35 kg/m2 de empedrado realizado de manera a cubrir todos los intersticios entre la piedra que conforma el pavimento, a tal punto de obtener una superficie plana que permita la circulación suave del automotor. </w:t>
      </w:r>
    </w:p>
    <w:p w14:paraId="4019ACEE" w14:textId="77777777" w:rsidR="00E86847" w:rsidRDefault="00E86847" w:rsidP="00E86847"/>
    <w:p w14:paraId="754F7CE4" w14:textId="4B23DF44" w:rsidR="00E86847" w:rsidRPr="00AE6698" w:rsidRDefault="00E86847" w:rsidP="00E86847">
      <w:pPr>
        <w:pStyle w:val="Ttulo3"/>
        <w:numPr>
          <w:ilvl w:val="0"/>
          <w:numId w:val="0"/>
        </w:numPr>
        <w:ind w:left="720"/>
      </w:pPr>
      <w:bookmarkStart w:id="25" w:name="_Toc158644928"/>
      <w:r>
        <w:t>Carpeta de Concreto Asfaltico e= 2 cm.</w:t>
      </w:r>
      <w:bookmarkEnd w:id="25"/>
    </w:p>
    <w:p w14:paraId="05772D25" w14:textId="77777777" w:rsidR="00E86847" w:rsidRDefault="00E86847" w:rsidP="00E86847"/>
    <w:p w14:paraId="480B90B9" w14:textId="20C7FA3B" w:rsidR="00E86847" w:rsidRDefault="00E86847" w:rsidP="00E86847">
      <w:r>
        <w:t>La “Carpeta de concreto asfáltico”, mezclada caliente en planta, se construirá en los espesores compactados indicados, sobre una pista previamente bacheada y aprobada, en todo el ancho y largo afectado y cumpliendo todos los detalles estipulados en la presente especificación y en las órdenes de la Fiscalización o Supervisión. -</w:t>
      </w:r>
    </w:p>
    <w:p w14:paraId="7EBBF074" w14:textId="0D73CA84" w:rsidR="00E86847" w:rsidRDefault="00E86847" w:rsidP="00E86847">
      <w:r>
        <w:t xml:space="preserve">El Agregado pétreo grueso (retenido en el tamiz Nº10) provendrá exclusivamente de la trituración de roca sana aprobada por la Fiscalización o Supervisión. Deberá acusar un desgaste en el ensayo “Los Ángeles” (AASHO T 96-70) inferior a 25. Sus partículas estarán exentas de polvo y no contendrán materias extrañas, debiendo presentar buena adhesividad. Sometido al ensayo de durabilidad con sulfato de sodio, no deberá presentar pérdidas superiores al 12%, en 5 ciclos. El índice de </w:t>
      </w:r>
      <w:proofErr w:type="spellStart"/>
      <w:r>
        <w:t>cubicidad</w:t>
      </w:r>
      <w:proofErr w:type="spellEnd"/>
      <w:r>
        <w:t xml:space="preserve"> no deberá ser inferior a 0,6. La piedra utilizada en la trituración deberá ser sana y durable, libre de terrones de arcilla o de materias extrañas. Agregado pétreo fino (pasa por tamiz Nº10) El agregado fino puede ser arena proveniente de la trituración de roca o arena silícea natural proveniente de ríos, o mezcla de ambas. Sus partículas serán limpias, duras, sanas y libres de arcilla, polvo, álcalis, materias orgánicas o cualquier otra substancia perjudicial y su índice de plasticidad deberá ser nulo. El ensayo de equivalente de arena deberá ser igual o superior al 55%. Relleno mineral (</w:t>
      </w:r>
      <w:proofErr w:type="spellStart"/>
      <w:r>
        <w:t>filler</w:t>
      </w:r>
      <w:proofErr w:type="spellEnd"/>
      <w:r>
        <w:t xml:space="preserve">) calcáreo (solo para carpeta) Consistirá en polvo seco de piedra caliza pura con un mínimo de 70% de carbonato de calcio, o bien podrá ser cal hidratada o cemento portland. Estará libre de grumos, terrones o materiales orgánicos, debiendo cumplir la siguiente granulometría al ser ensayado por tamices de malla cuadrada, siguiendo el método de ensayo AASHO 1 37-70. Pasa tamiz No. 30 100% Pasa tamiz No. 50 95 – 100% Pasa tamiz No. 200 70 – 100% Mezcla de los agregados pétreos y relleno mineral La composición del concreto bituminoso deberá satisfacer los requisitos del cuadro siguiente: 7 La fracción de granulometría total indicada en el cuadro anterior que pase el tamiz No. 40 deberá tener índice de plasticidad nulo. El contenido de humedad de la mezcla en seco de los agregados pétreos exclusivamente deberá ser inferior al medio por ciento (0,50%) una vez que hayan pasado por el dispositivo secador. </w:t>
      </w:r>
    </w:p>
    <w:p w14:paraId="0B049DE3" w14:textId="77777777" w:rsidR="00E86847" w:rsidRDefault="00E86847" w:rsidP="00E86847">
      <w:r>
        <w:t xml:space="preserve">Los Materiales bituminosos sólidos (cementos asfálticos) Serán homogéneos, libres de agua y no formará espuma al ser calentados a 1750 C. Cumplirán con las siguientes exigencias cuando se ensayen de acuerdo con los métodos aquí señalados, indicados en la norma AASHO M-20-70 para el CA-50-60. CARACTERÍSTICAS Valores Límites Métodos de Aditivo mejorador de adherencia De no haber buena adhesividad entre el material bituminoso y el agregado, deberá ser empleado un mejorador de adherencia. En este caso, el Contratista proveerá un agente mejorador de adherencia que se usará como aditivo al material bituminoso para prevenir la separación del asfalto del agregado. El aditivo será utilizado según las recomendaciones del fabricante, o un producto que cumple con las especificaciones requeridas, aunque no en menos que 0.5% ni en más del 1,5% en peso del ligante asfáltico total. El costo del aditivo mejorador de adherencia será incluido en el costo del material asfáltico, ya que no se hará pago adicional por el mismo. </w:t>
      </w:r>
    </w:p>
    <w:p w14:paraId="4B29B7CD" w14:textId="77777777" w:rsidR="00E86847" w:rsidRDefault="00E86847" w:rsidP="00E86847">
      <w:r>
        <w:t xml:space="preserve">Los Materiales Pétreos y de Relleno Mineral a Emplear Antes de comenzar los trabajos. y con suficiente anticipación, el Contratista propondrá a la Fiscalización o Supervisión los agregados pétreos y relleno mineral a emplear, adjuntando a tal efecto las muestras correspondientes y los resultados obtenidos con las mismas en los ensayos físicos y granulométricos realizados para someterlos a su aprobación. La aprobación de estos será previa al comienzo de los trabajos, requiriéndose solicitarla nuevamente cada vez que se cambie de fuente de provisión. </w:t>
      </w:r>
    </w:p>
    <w:p w14:paraId="1A7CFF01" w14:textId="77777777" w:rsidR="00E86847" w:rsidRDefault="00E86847" w:rsidP="00E86847">
      <w:r>
        <w:lastRenderedPageBreak/>
        <w:t xml:space="preserve">La Estabilidad de la Mezcla Bituminosa se comprobará Ensayando la mezcla por el método Marshall ASTM D-1559 acusará los siguientes valores: Calculado en base al Peso Específico Efectivo de la mezcla de áridos (Método de </w:t>
      </w:r>
      <w:proofErr w:type="gramStart"/>
      <w:r>
        <w:t>Rice)(</w:t>
      </w:r>
      <w:proofErr w:type="gramEnd"/>
      <w:r>
        <w:t>AASHO 1209).</w:t>
      </w:r>
    </w:p>
    <w:p w14:paraId="484F806F" w14:textId="77777777" w:rsidR="00E86847" w:rsidRDefault="00E86847" w:rsidP="00E86847">
      <w:r>
        <w:t xml:space="preserve">Para la preparación de la mezcla bituminosa el Contratista solicitará de la Fiscalización o supervisión, con suficiente anticipo a la iniciación de los trabajos, aprobación de su “Fórmula para la Mezcla en Obra”, en la cual consignará: </w:t>
      </w:r>
    </w:p>
    <w:p w14:paraId="2CFF0F92" w14:textId="77777777" w:rsidR="00E86847" w:rsidRDefault="00E86847" w:rsidP="00E86847">
      <w:r>
        <w:t xml:space="preserve">a) Una única granulometría para los agregados pétreos y el relleno mineral mezclados o sólo de los agregados pétreos, según el caso, definida por porcentajes que pasan por las distintas cribas y tamices especificados cuyos valores estén comprendidos dentro de los límites consignados. </w:t>
      </w:r>
    </w:p>
    <w:p w14:paraId="5005276F" w14:textId="77777777" w:rsidR="00E86847" w:rsidRDefault="00E86847" w:rsidP="00E86847">
      <w:r>
        <w:t>b) La relación “</w:t>
      </w:r>
      <w:proofErr w:type="spellStart"/>
      <w:r>
        <w:t>filler</w:t>
      </w:r>
      <w:proofErr w:type="spellEnd"/>
      <w:r>
        <w:t xml:space="preserve"> - betún” a utilizar en la mezcla para carpeta, definida por el cociente del volumen absoluto del </w:t>
      </w:r>
      <w:proofErr w:type="spellStart"/>
      <w:r>
        <w:t>filler</w:t>
      </w:r>
      <w:proofErr w:type="spellEnd"/>
      <w:r>
        <w:t xml:space="preserve"> sobre la suma de los volúmenes absolutos del </w:t>
      </w:r>
      <w:proofErr w:type="spellStart"/>
      <w:r>
        <w:t>filler</w:t>
      </w:r>
      <w:proofErr w:type="spellEnd"/>
      <w:r>
        <w:t xml:space="preserve"> más el cemento asfáltico especificado. </w:t>
      </w:r>
    </w:p>
    <w:p w14:paraId="70C6AD88" w14:textId="77777777" w:rsidR="00E86847" w:rsidRDefault="00E86847" w:rsidP="00E86847">
      <w:r>
        <w:t xml:space="preserve">c) El porcentaje en peso del material bituminoso a emplear. </w:t>
      </w:r>
    </w:p>
    <w:p w14:paraId="10FC1CF1" w14:textId="77777777" w:rsidR="00E86847" w:rsidRDefault="00E86847" w:rsidP="00E86847">
      <w:r>
        <w:t xml:space="preserve">d) Los resultados del ensayo Marshall efectuado con la mezcla propuesta. </w:t>
      </w:r>
    </w:p>
    <w:p w14:paraId="32EEF7A2" w14:textId="77777777" w:rsidR="00E86847" w:rsidRDefault="00E86847" w:rsidP="00E86847">
      <w:r>
        <w:t>e) El resultado del ensayo de Desgaste de Los Ángeles del agregado pétreo grueso. Pesos específicos de los agregados pétreos. Peso específico efectivo (Método de Rice) y estabilidad remanente Marshall. Si la “Fórmula para la Mezcla en Obra”, proveída por el Contratista, fuera aprobada por la Fiscalización, aquel estará obligado a suministrar una mezcla bituminosa que cumpla exactamente con las proporciones y granulometría establecidas, con una tolerancia de los siguientes porcentajes en peso: a) Pasando el tamiz N0 8 y superiores - más o menos 4</w:t>
      </w:r>
      <w:proofErr w:type="gramStart"/>
      <w:r>
        <w:t>%(</w:t>
      </w:r>
      <w:proofErr w:type="gramEnd"/>
      <w:r>
        <w:t>cuatro por ciento). b) Pasando los tamices intermedios entre el N0 8 y el 200 - más o menos 3% (tres por ciento</w:t>
      </w:r>
      <w:proofErr w:type="gramStart"/>
      <w:r>
        <w:t>).-</w:t>
      </w:r>
      <w:proofErr w:type="gramEnd"/>
      <w:r>
        <w:t xml:space="preserve"> c) Pasando por tamiz Nro. 200 - más o menos 1,5% (uno y medio por ciento). d) Para el material bituminoso - más o menos 0,3% (tres décimas por ciento). e) Para los valores resultantes del ensayo de estabilidad Marshall no habrá tolerancia sobre las cifras consignadas Las tolerancias detalladas no justificarán valores fuera de lo establecido en los distintos párrafos precedentes. Equipo Las unidades del equipo a emplear serán previamente aprobadas por la Fiscalización, debiendo conservarse el mismo siempre en condiciones aceptables de trabajo. En caso de mal funcionamiento, de una o más unidades, el Contratista deberá reemplazarlas por otras aceptadas por la Fiscalización. </w:t>
      </w:r>
    </w:p>
    <w:p w14:paraId="149ED087" w14:textId="77777777" w:rsidR="00E86847" w:rsidRDefault="00E86847" w:rsidP="00E86847">
      <w:r>
        <w:t>Podrá ser utilizada una mezcla elaborada y transportada a la obra, El cual deberá ser controlada con los mismos controles que se utilizaran, si la mezcla es preparada en obra.</w:t>
      </w:r>
    </w:p>
    <w:p w14:paraId="2BB29A3E" w14:textId="77777777" w:rsidR="00E86847" w:rsidRDefault="00E86847" w:rsidP="00E86847">
      <w:r>
        <w:t>En el caso de que se opte por el montaje de una planta mezcladora en el sitio de obra; estará proyectada, coordinada y operada en tal forma que su funcionamiento resulte adecuado de tal manera que produzca una mezcla asfáltica de temperatura uniforme y una composición dentro de las tolerancias especificadas.</w:t>
      </w:r>
    </w:p>
    <w:p w14:paraId="7DD41622" w14:textId="77777777" w:rsidR="00E86847" w:rsidRDefault="00E86847" w:rsidP="00E86847">
      <w:r>
        <w:t xml:space="preserve"> El transporte de la mezcla bituminosa se hará en camiones volcadores equipados con caja metálica hermética de descarga trasera. Para evitar que la mezcla bituminosa se adhiera a la caja, podrá untarse la misma con agua jabonosa o un aceite lubricante liviano. No se permitirá el uso de nafta, kerosén o productos similares para este fin. Cuando la Fiscalización o Supervisión lo requiera, por razones justificadas, cada camión deberá estar provisto de una lona de cubierta de tamaño suficiente como para proteger completamente la mezcla durante su transporte al sitio de obra. La lona deberá estar sujeta fijamente a la parte anterior de la caja del camión y podrá asegurarse a los costados y parte trasera del volquete durante el transporte de la mezcla. </w:t>
      </w:r>
    </w:p>
    <w:p w14:paraId="4C621FD8" w14:textId="77777777" w:rsidR="00E86847" w:rsidRDefault="00E86847" w:rsidP="00E86847">
      <w:r>
        <w:t>La máquina de distribución y terminado deberá operar sin guía. Y ser de propulsión propia y de tipo aprobado por la Fiscalización. No se permitirá el uso de una máquina de dispositivo mecánico anticuado o defectuoso. Deberá estar equipada con un rápido y eficiente dispositivo de dirección y tener velocidades de traslación hacia adelante y hacia atrás no inferior a 30 metros por minuto.</w:t>
      </w:r>
    </w:p>
    <w:p w14:paraId="6B6C874B" w14:textId="77777777" w:rsidR="00E86847" w:rsidRDefault="00E86847" w:rsidP="00E86847">
      <w:r>
        <w:lastRenderedPageBreak/>
        <w:t xml:space="preserve"> La Aplanadora mecánica será de dos rodillos lisos, con opción de vibración cuando necesario, los dos rodillos de igual anchura igual o superior a 1,20metros. La presión por centímetro de ancho de los rodillos deberá estar comprendida entre 25 y 60 kilogramos. El comando de la aplanadora será adecuado en el sentido que el conductor pueda maniobrar en los arranques y detenciones con suavidad y llevar sin dificultad la máquina en línea recta. La aplanadora deberá estar provista de un dispositivo eficiente para el mojado de los rodillos con agua. No se admitirá en la misma, pérdidas de combustible o de lubricante. El uso de rodillos vibratorios será obligatorio, debiendo la Fiscalización o Supervisión aprobar sus características y su velocidad, frecuencia y amplitud de vibración durante las operaciones. </w:t>
      </w:r>
    </w:p>
    <w:p w14:paraId="3D8F42AE" w14:textId="77777777" w:rsidR="00E86847" w:rsidRDefault="00E86847" w:rsidP="00E86847">
      <w:r>
        <w:t>El Rodillo neumático múltiple será de dos ejes y con cinco ruedas como mínimo en el posterior y no menos de cuatro en el delantero dispuestas en forma que abarquen el ancho total cubierto por el rodillo. Su peso deberá ser superior a 15 ton.</w:t>
      </w:r>
    </w:p>
    <w:p w14:paraId="3BFDDF8F" w14:textId="77777777" w:rsidR="00E86847" w:rsidRDefault="00E86847" w:rsidP="00E86847">
      <w:r>
        <w:t>- Elementos varios Durante la construcción de la carpeta se dispondrá en obra de: palas, rastrillos, cepillos de piasava de mangos largos, regadores de material bituminoso, volquetes para conducir mezcla bituminosa para retoque, pisones de mano metálicos y otros, de manera que la totalidad de los trabajos detallados en esta Especificación sean realizados con el máximo de eficiencia posible.</w:t>
      </w:r>
    </w:p>
    <w:p w14:paraId="15763C54" w14:textId="77777777" w:rsidR="00E86847" w:rsidRDefault="00E86847" w:rsidP="00E86847">
      <w:r>
        <w:t xml:space="preserve">La Limpieza de la superficie imprimada como tarea previa a la ejecución de la base o carpeta de concreto asfáltico se procederá a barrer la superficie existente que debe presentarse totalmente limpia, seca y desprovista de material suelto para poder iniciar las tareas.- Ejecución de un riego de liga Finalizada la operación anterior se procederá a ejecutar un “riego de liga” sobre la superficie existente con emulsión asfáltica de rotura rápida, en las cantidades preestablecidas no inferior a 0,6 </w:t>
      </w:r>
      <w:proofErr w:type="spellStart"/>
      <w:r>
        <w:t>lts</w:t>
      </w:r>
      <w:proofErr w:type="spellEnd"/>
      <w:r>
        <w:t xml:space="preserve">/m2 por cada aplicación. El riego se repetirá igualmente sobre la superficie de cada capa al iniciar la siguiente. El trabajo se efectuará tomando las precauciones de rigor, especialmente en lo referente a temperaturas de aplicación, uniformidad en los riegos y colocación de capas en la iniciación y finalización de estos, cubriendo todo el ancho de aplicación en una longitud tal que impida la superposición del material. Al material bituminoso aplicado se le permitirá desarrollar sus propiedades ligantes antes de distribuir la mezcla bituminosa. La Fiscalización O Supervisión determinará la duración de este período para seguir posteriormente con el resto de las operaciones constructivas. El riego de liga no deberá ejecutase con demasiada o con poca anticipación a la distribución de la mezcla bituminosa para evitar inconvenientes en ambos casos extremos. Todas las áreas de contacto de la mezcla bituminosa como bordes, cordones, etc., deberán recibir riego de liga. No será permitido efectuar el riego de liga cuando la temperatura del aire se halle por debajo de 12ºC. </w:t>
      </w:r>
    </w:p>
    <w:p w14:paraId="73F53203" w14:textId="77777777" w:rsidR="00E86847" w:rsidRDefault="00E86847" w:rsidP="00E86847">
      <w:r>
        <w:t xml:space="preserve">Para la preparación del hormigón Asfaltico; el material asfáltico se calentará uniformemente en toda su masa, debiendo mantenerse con una 13 variación máxima de 10ºC durante su empleo. La humedad en los agregados pétreos se reducirá en forma tal de no pasar el 0,5% y la temperatura de estos estará comprendida entre 155ºC y 185ºC, en el momento de efectuarse a mezcla. Los materiales componentes de la mezcla bituminosa se introducirán en el siguiente orden: los agregados pétreos ya calentados y medidos por peso o volumen se introducen en primer término, procediéndose a mezclarlos en seco por un breve tiempo para uniformarlos; a continuación, se introduce el relleno mineral continuándose el mezclado en seco, cuya duración total no será inferior a 15 (quince) segundos. Finalmente, se incorpora el material bituminoso caliente, previamente medido en peso o volumen, continuándose con el mezclado total: esta última y fundamental fase de este tendrá una duración no inferior a 30 (treinta) segundos. - </w:t>
      </w:r>
    </w:p>
    <w:p w14:paraId="208C9294" w14:textId="77777777" w:rsidR="00E86847" w:rsidRDefault="00E86847" w:rsidP="00E86847">
      <w:r>
        <w:t xml:space="preserve">El Transporte de la mezcla bituminosa se llevará a cabo en camiones volcadores, proveídos de carpas para evitar que varíe la temperatura considerablemente en el trascurso de acarreo desde la planta hasta el lugar de aplicación. </w:t>
      </w:r>
    </w:p>
    <w:p w14:paraId="4BE00A69" w14:textId="77777777" w:rsidR="00E86847" w:rsidRDefault="00E86847" w:rsidP="00E86847">
      <w:r>
        <w:t xml:space="preserve">La Distribución de la mezcla no se efectuará durante lluvias: si estas caen de improviso se esperará hasta que la superficie se haya secado. La distribución de la mezcla se efectuará en capas según </w:t>
      </w:r>
      <w:r>
        <w:lastRenderedPageBreak/>
        <w:t xml:space="preserve">indicados, las cuales deberán cumplir las condiciones de lisura y conformación especificadas. Para efectuar la distribución se volcará la mezcla dentro de la tolva del dispositivo terminador a fin de ser posteriormente desparramada en el espesor suelto necesario para obtener el espesor compactado que se ha especificado. Tanto las juntas longitudinales como transversales, que se producen durante la progresión del trabajo y al término de la jornada, deberán tratarse cortando los bordes respectivos en forma vertical. </w:t>
      </w:r>
    </w:p>
    <w:p w14:paraId="6CFC4565" w14:textId="77777777" w:rsidR="00E86847" w:rsidRDefault="00E86847" w:rsidP="00E86847">
      <w:r>
        <w:t>En intersecciones, empalmes, secciones irregulares de calzada, etc., donde no pueda trabajarse con métodos mecánicos se podrán llevar a cabo las tareas empleando métodos manuales, volcando previamente la mezcla bituminosa en chapas metálicas ubicadas fuera de la zona en que deba ser desparramada. La distribución previa se hará con palas calientes y el desparrame, utilizando rastrillos también calientes. Para formar las juntas, efectuado el corte vertical de los bordes se pintarán los mismos en toda su altura con riego de liga. Al empalmar carpetas antiguas con la nueva construcción, se elevará la temperatura de aquellas con pisones de hierro previamente calentados.</w:t>
      </w:r>
    </w:p>
    <w:p w14:paraId="24FF1912" w14:textId="21FB5B95" w:rsidR="00E86847" w:rsidRDefault="00E86847" w:rsidP="00E86847">
      <w:r>
        <w:t xml:space="preserve">La mezcla asfáltica debe ser uniformemente cilindrada con rodillo neumático y aplanadora mecánica, comenzándose apenas la temperatura de esta permita soportar sin desplazamientos excesivos el peso del equipo El rodillo neumático múltiple podrá comenzar a compactar inmediatamente detrás de la terminadora, variando la presión de sus ruedas de menor a mayor, hasta que la superficie quede lisa. Detrás de él se compactará con la aplanadora mecánica, que cilindrará en forma longitudinal, del borde hacia el centro y avanzando en cada viaje sucesivo de medio ancho de rueda trasera. Se continuará el cilindrado hasta que todas las marcas de la aplanadora se hayan eliminado. Para evitar que la mezcla se adhiera a las ruedas de la aplanadora se mojarán sus rolos con agua, pero sin permitir que caiga agua libre sobre la carpeta. Se considerará terminada la compactación cuando se obtenga un porcentaje de densidad no inferior al 93% (noventa y tres por ciento) de la densidad máxima teórica o el 98% (noventa y ocho por ciento) de la densidad máxima de 75 golpes por cara. Las depresiones que se produzcan durante el cilindrado se corregirán escarificando o aflojando la mezcla distribuida y agregando nueva hasta eliminar las irregularidades. El procedimiento de cilindrado para la compactación de la mezcla asfáltica podrá ser efectuado también como lo indica el Manual IMS-81 del Instituto de Asfalto de los E.E.U.U., si así lo determina la Fiscalización o Supervisión. Vale decir, una primera pasada con rodillo liso estático o vibratorio, seguido del rodillo neumático, inflado a presión de 90 </w:t>
      </w:r>
      <w:proofErr w:type="spellStart"/>
      <w:r>
        <w:t>Lbs</w:t>
      </w:r>
      <w:proofErr w:type="spellEnd"/>
      <w:r>
        <w:t xml:space="preserve">/puIg.2 y completado con otro rodillo liso estático de acabado. El </w:t>
      </w:r>
      <w:proofErr w:type="spellStart"/>
      <w:r>
        <w:t>rodillado</w:t>
      </w:r>
      <w:proofErr w:type="spellEnd"/>
      <w:r>
        <w:t xml:space="preserve"> en este caso deberá efectuarse según lo indica dicho Manual</w:t>
      </w:r>
      <w:r w:rsidR="009E1577">
        <w:t>.</w:t>
      </w:r>
    </w:p>
    <w:p w14:paraId="6971983C" w14:textId="77777777" w:rsidR="00E86847" w:rsidRDefault="00E86847" w:rsidP="00E86847">
      <w:r>
        <w:t xml:space="preserve"> Librado al tránsito de la carpeta Terminadas las operaciones constructivas de la carpeta podrán librarse el pavimento al tránsito después de transcurrido un periodo de 24 horas de haberse finalizado aquellas; si se produjeran desprendimientos por el tránsito se volverá a cerrar temporariamente para hacer actuar nuevamente a aplanadora, aprovechando las horas de mayor calor. Limitaciones impuestas por el clima Los trabajos detallados de carpeta asfáltica y base no podrán llevarse a cabo cuando la temperatura a la sombra se mantenga inferior a 8°C ni durante los días lluviosos 14 Controles Las muestras de los agregados pétreos y del relleno mineral se tomarán en el campo y transportarán al laboratorio de ensayos y se ensayarán como se especifica más adelante. </w:t>
      </w:r>
    </w:p>
    <w:p w14:paraId="45EA27B0" w14:textId="77777777" w:rsidR="00E86847" w:rsidRDefault="00E86847" w:rsidP="00E86847">
      <w:r>
        <w:t xml:space="preserve">Los gastos de los ensayos y el transporte de las muestras correrán por cuenta del Contratista. </w:t>
      </w:r>
    </w:p>
    <w:p w14:paraId="43016860" w14:textId="77777777" w:rsidR="00E86847" w:rsidRDefault="00E86847" w:rsidP="00E86847">
      <w:r>
        <w:t xml:space="preserve">Muestras: a) Agregados pétreos: siguiendo indicaciones de la Fiscalización, cada 5.00 (500en) metros cuadrados de capa individual bituminosa se tomarán muestras de los distintos agregados pétreos y rellenos mineral que la componen y se ensayarán como se indica más adelante. Se tomarán nuevas muestras en cualquier momento si la Fiscalización así lo dispusiere, por variaciones en las granulometrías o a la naturaleza de los agregados. b) Materiales bituminosos: cumpliendo instrucciones de la Fiscalización, cada 19 (Diez y nueve) toneladas de material bituminoso llegado a la obra y en cada tipo, se deberán tomar muestras para remitirlas al laboratorio que indique la misma a fin de someterlos a ensayos. Para los asfaltos sólidos (cemento asfáltico) las muestras serán de 1 (un) </w:t>
      </w:r>
      <w:r>
        <w:lastRenderedPageBreak/>
        <w:t xml:space="preserve">kilogramo y se colocarán en envases de hojalata herméticamente cerrados. c) Mezcla bituminosa: de acuerdo con instrucciones de la Fiscalización, de cada 130 (ciento treinta) toneladas de mezcla bituminosa preparada por la planta, se tomarán muestras y se ensayarán como se indica más adelante. Se podrán tomar muestras en cualquier momento en que la Fiscalización así lo ordenare. d) Capa compactada: siguiendo órdenes de la Fiscalización, cada 500 (Quinientos) metros cuadrados de capa individual compactada se tomarán 2 (dos) muestras cilíndricas del espesor total de la misma, representativas de dicha superficie, donde se desee determinar la densidad que debe acusar los valores obtenidos. Tanto el costo de los ensayos y las perforaciones que resulten de las extracciones de muestras, las cuales deberán ser llenados con la misma mezcla, compactados y nivelados, correrán por cuenta del Contratista. </w:t>
      </w:r>
    </w:p>
    <w:p w14:paraId="280DF1C2" w14:textId="77777777" w:rsidR="00E86847" w:rsidRDefault="00E86847" w:rsidP="00E86847">
      <w:r>
        <w:t xml:space="preserve">Ensayos a) Tamizado de los agregados: cada muestra de agregados pétreos será tamizada para determinar la cantidad total de material que pasa por los tamices detallados anteriormente. Los ensayos se harán de acuerdo con el método AASHO 1 27-70. b) Determinación del contenido de sales en el agregado pétreo fino: la muestra se ensayará según el procedimiento descripto anteriormente. El resultado del ensayo se considerará satisfactorio si el contenido de sales es del 1 % (uno por ciento) o menos. c) Ensayo del índice de plasticidad: la fracción de la muestra del agregado pétreo fino que pase el tamiz Nro. 40 se ensayará según el procedimiento AASHO 190-70. El resultado del ensayo para ser satisfactorio deberá dar valor nulo. - d) Densidad máxima teórica y porcentaje de densidad: la densidad máxima teórica se calculará por la fórmula siguiente: Donde: P1, P2, P3... </w:t>
      </w:r>
      <w:proofErr w:type="spellStart"/>
      <w:r>
        <w:t>Pn</w:t>
      </w:r>
      <w:proofErr w:type="spellEnd"/>
      <w:r>
        <w:t xml:space="preserve"> = porcentaje en peso que interviene cada material pétreo, relleno mineral y bituminoso. g1, g2, g3... </w:t>
      </w:r>
      <w:proofErr w:type="spellStart"/>
      <w:r>
        <w:t>gn</w:t>
      </w:r>
      <w:proofErr w:type="spellEnd"/>
      <w:r>
        <w:t xml:space="preserve"> = peso específico absoluto de cada material componente. En cuanto al porcentaje de densidad, el mismo está dado por la expresión: %Densidad = </w:t>
      </w:r>
      <w:proofErr w:type="spellStart"/>
      <w:r>
        <w:t>Gmax</w:t>
      </w:r>
      <w:proofErr w:type="spellEnd"/>
      <w:r>
        <w:t xml:space="preserve">× 100 Donde G corresponde a la densidad aparente de la muestra extraída de la calzada (Art. 13.08.1d). Para aprobar la compactación de la carpeta se necesita lograr un porcentaje de densidad no interior al 93% (noventa y tres por ciento) del teórico y 98 % del resultado del laboratorio. e) Ensayo de estabilidad Marshall: cada muestra de mezcla bituminosa extraída será sometida al 15 ensayo de Marshall a realizarse según la técnica descripta en la norma ASTMD1 5 59-7 1 con el instrumental respectivo, el que deberá ser provisto por el Contratista a su exclusivo cargo. -- Condiciones adicionales para la recepción Espesores y anchos Terminadas las operaciones constructivas y antes de la ejecución de la subsiguiente, se procederá a medir el espesor de cada capa. --- Control de espesores Se efectuará cada 50 (cincuenta) metros lineales en forma alternada siguiendo la regla: borde izquierdo, centro, borde derecho, etc. El espesor individual de cada perforación no podrá diferir en más o en menos de un 10% del promedio de todas las perforaciones en tramos de 500 (quinientos) metros lineales por el ancho total de base o carpeta, y a su vez dicho promedio no será inferior al espesor especificado. Control de anchos Se llevará a cabo cada 25 (veinticinco) metros, no tolerándose ninguna diferencia en defecto con respecto al ancho establecido en los Planos para base y carpeta terminadas. Espesores y anchos defectuosos Cualquier espesor o ancho defectuoso de base o carpeta terminadas que se encuentre fuera de la tolerancia será objeto de la rectificación respectiva por cuenta exclusiva del Contratista, quien llevará a cabo bajo su costo las operaciones constructivas y el aporte de materiales necesarios para dejar el pavimento en las condiciones establecidas por estas Especificaciones. </w:t>
      </w:r>
    </w:p>
    <w:p w14:paraId="3A0072DF" w14:textId="77777777" w:rsidR="00E86847" w:rsidRDefault="00E86847" w:rsidP="00E86847">
      <w:r>
        <w:t>Sección transversal: Colocando un gálibo con la sección transversal indicada en los Planos, el mismo no deberá acusar diferencias mayores de 4 (cuatro) milímetros con respecto a la base y carpeta terminadas. Lisura La base y carpeta terminadas no acusarán depresiones en su superficie mayores de 5 (cinco) milímetros con respecto a la regla de 3 (tres) metros colocados en sentido longitudinal.</w:t>
      </w:r>
    </w:p>
    <w:p w14:paraId="3E43B538" w14:textId="77777777" w:rsidR="00E86847" w:rsidRDefault="00E86847" w:rsidP="00E86847">
      <w:r>
        <w:t xml:space="preserve"> Se mantendrá en el mantenimiento en perfectas condiciones de la superficie de base y carpetas terminadas y puestas en servicio, y la reparación inmediata de cualquier falla que se produjese en los mismos. </w:t>
      </w:r>
    </w:p>
    <w:p w14:paraId="468C07E0" w14:textId="77777777" w:rsidR="00E86847" w:rsidRDefault="00E86847" w:rsidP="00E86847">
      <w:r>
        <w:t xml:space="preserve">- Equipos y materiales El Contratista deberá disponer en obra, de los elementos, equipos y materiales que permitan efectuar la conservación efectiva del trabajo ejecutado. – </w:t>
      </w:r>
    </w:p>
    <w:p w14:paraId="0516F0C0" w14:textId="77777777" w:rsidR="00E86847" w:rsidRDefault="00E86847" w:rsidP="00E86847">
      <w:pPr>
        <w:pStyle w:val="Ttulo3"/>
        <w:numPr>
          <w:ilvl w:val="0"/>
          <w:numId w:val="0"/>
        </w:numPr>
        <w:ind w:left="720" w:hanging="360"/>
      </w:pPr>
      <w:bookmarkStart w:id="26" w:name="_Toc158644929"/>
      <w:r>
        <w:lastRenderedPageBreak/>
        <w:t>Forma de Medición</w:t>
      </w:r>
      <w:bookmarkEnd w:id="26"/>
    </w:p>
    <w:p w14:paraId="5C1E9717" w14:textId="77777777" w:rsidR="00E86847" w:rsidRPr="00B916DB" w:rsidRDefault="00E86847" w:rsidP="00E86847"/>
    <w:p w14:paraId="1C97470B" w14:textId="77777777" w:rsidR="00E86847" w:rsidRDefault="00E86847" w:rsidP="00E86847">
      <w:r>
        <w:t>La medición para el pago será efectuada por metros cuadrados, de acuerdo con el precio estipulado en la planilla de precios de la oferta.</w:t>
      </w:r>
    </w:p>
    <w:p w14:paraId="728D23DF" w14:textId="77777777" w:rsidR="00E86847" w:rsidRDefault="00E86847" w:rsidP="00E86847">
      <w:pPr>
        <w:pStyle w:val="Ttulo3"/>
        <w:numPr>
          <w:ilvl w:val="0"/>
          <w:numId w:val="0"/>
        </w:numPr>
        <w:ind w:left="720"/>
      </w:pPr>
      <w:bookmarkStart w:id="27" w:name="_Toc158644930"/>
      <w:r>
        <w:t>Limpieza Final</w:t>
      </w:r>
      <w:bookmarkEnd w:id="27"/>
    </w:p>
    <w:p w14:paraId="2BA608AA" w14:textId="77777777" w:rsidR="00E86847" w:rsidRPr="00245A78" w:rsidRDefault="00E86847" w:rsidP="00E86847"/>
    <w:p w14:paraId="1BA735E8" w14:textId="77777777" w:rsidR="00E86847" w:rsidRDefault="00E86847" w:rsidP="00E86847">
      <w:r>
        <w:t>Este trabajo consistirá en la limpieza de toda la zona de obra luego de culminado los trabajos, mediante la remoción de escombros afectados por las obras, suelo sobrante de excavación, materiales no utilizados, maderas, clavos, etc. o cualquier otro detalle que a criterio de la Fiscalización o Supervisión debiera retirarse de la zona de obra de modo a entregarla con una presentación que no agreda el visual ni el medio ambiente. Es considerada zona de obra, todas las calles enumeradas en el proyecto, en todo su ancho y extensión En ningún caso deberá dejarse residuos en propiedad privada.</w:t>
      </w:r>
    </w:p>
    <w:p w14:paraId="408C0236" w14:textId="77777777" w:rsidR="00E86847" w:rsidRPr="00B916DB" w:rsidRDefault="00E86847" w:rsidP="00AC1410"/>
    <w:p w14:paraId="47D88726" w14:textId="77777777" w:rsidR="001B4F1D" w:rsidRPr="001B4F1D" w:rsidRDefault="001B4F1D" w:rsidP="001B4F1D">
      <w:pPr>
        <w:rPr>
          <w:rFonts w:ascii="Times New Roman" w:hAnsi="Times New Roman" w:cs="Times New Roman"/>
          <w:b/>
          <w:bCs/>
          <w:sz w:val="28"/>
          <w:szCs w:val="28"/>
        </w:rPr>
      </w:pPr>
    </w:p>
    <w:p w14:paraId="7355A81A" w14:textId="36E5DFA7" w:rsidR="001C5C4A" w:rsidRPr="006A6775" w:rsidRDefault="00F86FBC" w:rsidP="00041E70">
      <w:pPr>
        <w:pStyle w:val="Ttulo2"/>
      </w:pPr>
      <w:bookmarkStart w:id="28" w:name="_Toc469753871"/>
      <w:bookmarkStart w:id="29" w:name="_Toc158644931"/>
      <w:r>
        <w:t>S</w:t>
      </w:r>
      <w:r w:rsidR="009709AA">
        <w:t xml:space="preserve">ección </w:t>
      </w:r>
      <w:r w:rsidR="007161D1">
        <w:t>N</w:t>
      </w:r>
      <w:r w:rsidR="001B4F1D">
        <w:t>°</w:t>
      </w:r>
      <w:r w:rsidR="00245A78">
        <w:t>4</w:t>
      </w:r>
      <w:r w:rsidR="007161D1">
        <w:t>:</w:t>
      </w:r>
      <w:r w:rsidR="009709AA">
        <w:t xml:space="preserve"> </w:t>
      </w:r>
      <w:bookmarkEnd w:id="28"/>
      <w:r w:rsidR="0032667B">
        <w:t>relleno y compactacion con suelo seleccionado</w:t>
      </w:r>
      <w:bookmarkEnd w:id="29"/>
    </w:p>
    <w:p w14:paraId="381EF093" w14:textId="77777777" w:rsidR="001C5C4A" w:rsidRPr="005F5FF7" w:rsidRDefault="001C5C4A" w:rsidP="006B599D">
      <w:pPr>
        <w:pStyle w:val="Ttulo3"/>
        <w:numPr>
          <w:ilvl w:val="0"/>
          <w:numId w:val="0"/>
        </w:numPr>
        <w:ind w:left="720"/>
      </w:pPr>
      <w:bookmarkStart w:id="30" w:name="_Toc468204357"/>
      <w:bookmarkStart w:id="31" w:name="_Toc493811848"/>
      <w:bookmarkStart w:id="32" w:name="_Toc496514489"/>
      <w:bookmarkStart w:id="33" w:name="_Toc160619050"/>
      <w:bookmarkStart w:id="34" w:name="_Toc161655936"/>
      <w:bookmarkStart w:id="35" w:name="_Toc167089516"/>
      <w:bookmarkStart w:id="36" w:name="_Toc167092467"/>
      <w:bookmarkStart w:id="37" w:name="_Toc168471613"/>
      <w:bookmarkStart w:id="38" w:name="_Toc169927593"/>
      <w:bookmarkStart w:id="39" w:name="_Toc169930546"/>
      <w:bookmarkStart w:id="40" w:name="_Toc170043388"/>
      <w:bookmarkStart w:id="41" w:name="_Toc170206433"/>
      <w:bookmarkStart w:id="42" w:name="_Toc170358455"/>
      <w:bookmarkStart w:id="43" w:name="_Toc170813133"/>
      <w:bookmarkStart w:id="44" w:name="_Toc170813578"/>
      <w:bookmarkStart w:id="45" w:name="_Toc170813912"/>
      <w:bookmarkStart w:id="46" w:name="_Toc170816134"/>
      <w:bookmarkStart w:id="47" w:name="_Toc170877577"/>
      <w:bookmarkStart w:id="48" w:name="_Toc279056054"/>
      <w:bookmarkStart w:id="49" w:name="_Toc279358486"/>
      <w:bookmarkStart w:id="50" w:name="_Toc294772768"/>
      <w:bookmarkStart w:id="51" w:name="_Toc294884815"/>
      <w:bookmarkStart w:id="52" w:name="_Toc306701773"/>
      <w:bookmarkStart w:id="53" w:name="_Toc306702183"/>
      <w:bookmarkStart w:id="54" w:name="_Toc310344975"/>
      <w:bookmarkStart w:id="55" w:name="_Toc359415004"/>
      <w:bookmarkStart w:id="56" w:name="_Toc359415530"/>
      <w:bookmarkStart w:id="57" w:name="_Toc359576003"/>
      <w:bookmarkStart w:id="58" w:name="_Toc369273742"/>
      <w:bookmarkStart w:id="59" w:name="_Toc369859033"/>
      <w:bookmarkStart w:id="60" w:name="_Toc370368312"/>
      <w:bookmarkStart w:id="61" w:name="_Toc370721295"/>
      <w:bookmarkStart w:id="62" w:name="_Toc380142450"/>
      <w:bookmarkStart w:id="63" w:name="_Toc388277800"/>
      <w:bookmarkStart w:id="64" w:name="_Toc469753872"/>
      <w:bookmarkStart w:id="65" w:name="_Toc158644932"/>
      <w:r w:rsidRPr="005F5FF7">
        <w:t>Descripción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bookmarkEnd w:id="4"/>
    <w:p w14:paraId="15FFFD03" w14:textId="1AB91002" w:rsidR="001C5C4A" w:rsidRPr="005F5FF7" w:rsidRDefault="001C5C4A" w:rsidP="002C182A">
      <w:r w:rsidRPr="005F5FF7">
        <w:rPr>
          <w:rFonts w:eastAsia="Times New Roman"/>
        </w:rPr>
        <w:t xml:space="preserve">Este trabajo comprenderá la provisión (excavación, carga y transporte), colocación y compactación de los suelos aptos provenientes de los lugares de préstamos, y de las excavaciones efectuadas dentro de la zona de </w:t>
      </w:r>
      <w:r w:rsidR="002C182A" w:rsidRPr="005F5FF7">
        <w:rPr>
          <w:rFonts w:eastAsia="Times New Roman"/>
        </w:rPr>
        <w:t>obra, previamente</w:t>
      </w:r>
      <w:r w:rsidRPr="005F5FF7">
        <w:rPr>
          <w:rFonts w:eastAsia="Times New Roman"/>
        </w:rPr>
        <w:t xml:space="preserve"> aprobados por la Fiscalización, </w:t>
      </w:r>
      <w:r w:rsidRPr="005F5FF7">
        <w:t>todo de acuerdo con estas Especificaciones y en conformidad a las alineaciones, cotas, secciones transversales y dimensiones dadas en los Planos y</w:t>
      </w:r>
      <w:r w:rsidR="00304CA0">
        <w:t xml:space="preserve"> verificadas por el Contratista. Y dado el caso preparar el proyecto de ejecución de </w:t>
      </w:r>
      <w:r w:rsidR="00091CAD">
        <w:t>obra para este rubro</w:t>
      </w:r>
    </w:p>
    <w:p w14:paraId="189A2C1E" w14:textId="77777777" w:rsidR="001C5C4A" w:rsidRPr="005F5FF7" w:rsidRDefault="001C5C4A" w:rsidP="006B599D">
      <w:pPr>
        <w:pStyle w:val="Ttulo3"/>
        <w:numPr>
          <w:ilvl w:val="0"/>
          <w:numId w:val="0"/>
        </w:numPr>
        <w:ind w:left="720"/>
      </w:pPr>
      <w:bookmarkStart w:id="66" w:name="_Toc388277801"/>
      <w:bookmarkStart w:id="67" w:name="_Toc469753873"/>
      <w:bookmarkStart w:id="68" w:name="_Toc468204358"/>
      <w:bookmarkStart w:id="69" w:name="_Toc493811849"/>
      <w:bookmarkStart w:id="70" w:name="_Toc496514490"/>
      <w:bookmarkStart w:id="71" w:name="_Toc160619051"/>
      <w:bookmarkStart w:id="72" w:name="_Toc161655937"/>
      <w:bookmarkStart w:id="73" w:name="_Toc167089517"/>
      <w:bookmarkStart w:id="74" w:name="_Toc167092468"/>
      <w:bookmarkStart w:id="75" w:name="_Toc168471614"/>
      <w:bookmarkStart w:id="76" w:name="_Toc169927594"/>
      <w:bookmarkStart w:id="77" w:name="_Toc169930547"/>
      <w:bookmarkStart w:id="78" w:name="_Toc170043389"/>
      <w:bookmarkStart w:id="79" w:name="_Toc170206434"/>
      <w:bookmarkStart w:id="80" w:name="_Toc170358456"/>
      <w:bookmarkStart w:id="81" w:name="_Toc170813134"/>
      <w:bookmarkStart w:id="82" w:name="_Toc170813579"/>
      <w:bookmarkStart w:id="83" w:name="_Toc170813913"/>
      <w:bookmarkStart w:id="84" w:name="_Toc170816135"/>
      <w:bookmarkStart w:id="85" w:name="_Toc170877578"/>
      <w:bookmarkStart w:id="86" w:name="_Toc279056055"/>
      <w:bookmarkStart w:id="87" w:name="_Toc279358487"/>
      <w:bookmarkStart w:id="88" w:name="_Toc294772769"/>
      <w:bookmarkStart w:id="89" w:name="_Toc294884816"/>
      <w:bookmarkStart w:id="90" w:name="_Toc306701774"/>
      <w:bookmarkStart w:id="91" w:name="_Toc306702184"/>
      <w:bookmarkStart w:id="92" w:name="_Toc310344976"/>
      <w:bookmarkStart w:id="93" w:name="_Toc359415005"/>
      <w:bookmarkStart w:id="94" w:name="_Toc359415531"/>
      <w:bookmarkStart w:id="95" w:name="_Toc359576004"/>
      <w:bookmarkStart w:id="96" w:name="_Toc369273743"/>
      <w:bookmarkStart w:id="97" w:name="_Toc369859034"/>
      <w:bookmarkStart w:id="98" w:name="_Toc370368313"/>
      <w:bookmarkStart w:id="99" w:name="_Toc370721296"/>
      <w:bookmarkStart w:id="100" w:name="_Toc380142451"/>
      <w:bookmarkStart w:id="101" w:name="_Hlk158053965"/>
      <w:bookmarkStart w:id="102" w:name="_Toc158644933"/>
      <w:r w:rsidRPr="005F5FF7">
        <w:t>Preservación del Medio Ambiente</w:t>
      </w:r>
      <w:bookmarkEnd w:id="66"/>
      <w:bookmarkEnd w:id="67"/>
      <w:bookmarkEnd w:id="102"/>
    </w:p>
    <w:p w14:paraId="6D9B2E12" w14:textId="71FC5111" w:rsidR="001C5C4A" w:rsidRPr="005F5FF7" w:rsidRDefault="001C5C4A" w:rsidP="001C5C4A">
      <w:r w:rsidRPr="005F5FF7">
        <w:rPr>
          <w:rFonts w:eastAsia="Times New Roman"/>
        </w:rPr>
        <w:t>Los trabajos especificados en esta sección deberán adecuarse a lo estipulado en l</w:t>
      </w:r>
      <w:r w:rsidR="00304CA0">
        <w:rPr>
          <w:rFonts w:eastAsia="Times New Roman"/>
        </w:rPr>
        <w:t>a legislación Ambiental correspondiente.</w:t>
      </w:r>
    </w:p>
    <w:p w14:paraId="75436B10" w14:textId="77777777" w:rsidR="001C5C4A" w:rsidRPr="005F5FF7" w:rsidRDefault="001C5C4A" w:rsidP="006B599D">
      <w:pPr>
        <w:pStyle w:val="Ttulo3"/>
        <w:numPr>
          <w:ilvl w:val="0"/>
          <w:numId w:val="0"/>
        </w:numPr>
        <w:ind w:left="720"/>
      </w:pPr>
      <w:bookmarkStart w:id="103" w:name="_Toc388277802"/>
      <w:bookmarkStart w:id="104" w:name="_Toc469753874"/>
      <w:bookmarkStart w:id="105" w:name="_Toc158644934"/>
      <w:r w:rsidRPr="005F5FF7">
        <w:t>Materiales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3"/>
      <w:bookmarkEnd w:id="104"/>
      <w:bookmarkEnd w:id="105"/>
    </w:p>
    <w:p w14:paraId="366F2ED6" w14:textId="73CD147D" w:rsidR="001C5C4A" w:rsidRPr="005F5FF7" w:rsidRDefault="001C5C4A" w:rsidP="001C5C4A">
      <w:pPr>
        <w:rPr>
          <w:rFonts w:eastAsia="Times New Roman"/>
        </w:rPr>
      </w:pPr>
      <w:r w:rsidRPr="005F5FF7">
        <w:rPr>
          <w:rFonts w:eastAsia="Times New Roman"/>
        </w:rPr>
        <w:t xml:space="preserve">Todos los materiales excavados que cumplan los requisitos especificados en </w:t>
      </w:r>
      <w:r w:rsidR="002C182A" w:rsidRPr="005F5FF7">
        <w:rPr>
          <w:rFonts w:eastAsia="Times New Roman"/>
        </w:rPr>
        <w:t>esta</w:t>
      </w:r>
      <w:r w:rsidRPr="005F5FF7">
        <w:rPr>
          <w:rFonts w:eastAsia="Times New Roman"/>
        </w:rPr>
        <w:t xml:space="preserve"> </w:t>
      </w:r>
      <w:r w:rsidR="00357669" w:rsidRPr="005F5FF7">
        <w:rPr>
          <w:rFonts w:eastAsia="Times New Roman"/>
        </w:rPr>
        <w:t>Sección</w:t>
      </w:r>
      <w:r w:rsidRPr="005F5FF7">
        <w:rPr>
          <w:rFonts w:eastAsia="Times New Roman"/>
        </w:rPr>
        <w:t xml:space="preserve"> podrán ser empleados como materiales para </w:t>
      </w:r>
      <w:r w:rsidR="0017001D">
        <w:rPr>
          <w:rFonts w:eastAsia="Times New Roman"/>
        </w:rPr>
        <w:t>rellenos y capa seleccionada</w:t>
      </w:r>
      <w:r w:rsidRPr="005F5FF7">
        <w:rPr>
          <w:rFonts w:eastAsia="Times New Roman"/>
        </w:rPr>
        <w:t xml:space="preserve">, con las siguientes restricciones:  </w:t>
      </w:r>
    </w:p>
    <w:bookmarkEnd w:id="101"/>
    <w:p w14:paraId="6264A27B" w14:textId="218CAD18" w:rsidR="001C5C4A" w:rsidRPr="005F5FF7" w:rsidRDefault="001C5C4A" w:rsidP="002C182A">
      <w:pPr>
        <w:rPr>
          <w:rFonts w:eastAsia="Times New Roman"/>
        </w:rPr>
      </w:pPr>
      <w:r w:rsidRPr="005F5FF7">
        <w:rPr>
          <w:rFonts w:eastAsia="Times New Roman"/>
        </w:rPr>
        <w:t xml:space="preserve">De ningún modo se aceptará en los </w:t>
      </w:r>
      <w:r w:rsidR="0017001D">
        <w:rPr>
          <w:rFonts w:eastAsia="Times New Roman"/>
        </w:rPr>
        <w:t>rellenos</w:t>
      </w:r>
      <w:r w:rsidRPr="005F5FF7">
        <w:rPr>
          <w:rFonts w:eastAsia="Times New Roman"/>
        </w:rPr>
        <w:t xml:space="preserve"> la colocación de material que contenga fango, tierra turbosa, terrones endurecidos, desperdicios, raíces, césped u otros materiales orgánicos.</w:t>
      </w:r>
    </w:p>
    <w:p w14:paraId="49BA2140" w14:textId="0B94C8E7" w:rsidR="001C5C4A" w:rsidRPr="005F5FF7" w:rsidRDefault="001C5C4A" w:rsidP="002C182A">
      <w:pPr>
        <w:rPr>
          <w:rFonts w:eastAsia="Times New Roman"/>
        </w:rPr>
      </w:pPr>
      <w:r w:rsidRPr="005F5FF7">
        <w:rPr>
          <w:rFonts w:eastAsia="Times New Roman"/>
        </w:rPr>
        <w:t xml:space="preserve">No se colocará en los </w:t>
      </w:r>
      <w:r w:rsidR="0017001D">
        <w:rPr>
          <w:rFonts w:eastAsia="Times New Roman"/>
        </w:rPr>
        <w:t>rellenos</w:t>
      </w:r>
      <w:r w:rsidRPr="005F5FF7">
        <w:rPr>
          <w:rFonts w:eastAsia="Times New Roman"/>
        </w:rPr>
        <w:t xml:space="preserve"> material excavado de las secciones de</w:t>
      </w:r>
      <w:r w:rsidR="00DF2089">
        <w:rPr>
          <w:rFonts w:eastAsia="Times New Roman"/>
        </w:rPr>
        <w:t xml:space="preserve"> la obra</w:t>
      </w:r>
      <w:r w:rsidRPr="005F5FF7">
        <w:rPr>
          <w:rFonts w:eastAsia="Times New Roman"/>
        </w:rPr>
        <w:t xml:space="preserve"> que, a juicio de la Fiscalización</w:t>
      </w:r>
      <w:r w:rsidR="00DF2089">
        <w:rPr>
          <w:rFonts w:eastAsia="Times New Roman"/>
        </w:rPr>
        <w:t xml:space="preserve"> o Supervisión</w:t>
      </w:r>
      <w:r w:rsidRPr="005F5FF7">
        <w:rPr>
          <w:rFonts w:eastAsia="Times New Roman"/>
        </w:rPr>
        <w:t xml:space="preserve">, sean inadecuados por su calidad </w:t>
      </w:r>
    </w:p>
    <w:p w14:paraId="31C38DF2" w14:textId="24F12B29" w:rsidR="001C5C4A" w:rsidRPr="005F5FF7" w:rsidRDefault="001C5C4A" w:rsidP="002C182A">
      <w:r w:rsidRPr="005F5FF7">
        <w:rPr>
          <w:rFonts w:eastAsia="Times New Roman"/>
        </w:rPr>
        <w:t xml:space="preserve">En zonas sujetas a inundaciones prolongadas no se permitirá la utilización de materiales para la construcción de terraplenes </w:t>
      </w:r>
      <w:r w:rsidR="00357669" w:rsidRPr="005F5FF7">
        <w:rPr>
          <w:rFonts w:eastAsia="Times New Roman"/>
        </w:rPr>
        <w:t>que,</w:t>
      </w:r>
      <w:r w:rsidRPr="005F5FF7">
        <w:rPr>
          <w:rFonts w:eastAsia="Times New Roman"/>
        </w:rPr>
        <w:t xml:space="preserve"> por sus características de plasticidad y granulometría, se presente notoriamente poco cohesivo, permeable y fácilmente erosionable.</w:t>
      </w:r>
    </w:p>
    <w:p w14:paraId="68401AD2" w14:textId="77777777" w:rsidR="001C5C4A" w:rsidRPr="005F5FF7" w:rsidRDefault="001C5C4A" w:rsidP="006B599D">
      <w:pPr>
        <w:pStyle w:val="Ttulo3"/>
        <w:numPr>
          <w:ilvl w:val="0"/>
          <w:numId w:val="0"/>
        </w:numPr>
        <w:ind w:left="720"/>
      </w:pPr>
      <w:bookmarkStart w:id="106" w:name="_Toc468204359"/>
      <w:bookmarkStart w:id="107" w:name="_Toc493811850"/>
      <w:bookmarkStart w:id="108" w:name="_Toc496514491"/>
      <w:bookmarkStart w:id="109" w:name="_Toc160619052"/>
      <w:bookmarkStart w:id="110" w:name="_Toc161655938"/>
      <w:bookmarkStart w:id="111" w:name="_Toc167089518"/>
      <w:bookmarkStart w:id="112" w:name="_Toc167092469"/>
      <w:bookmarkStart w:id="113" w:name="_Toc168471615"/>
      <w:bookmarkStart w:id="114" w:name="_Toc169927595"/>
      <w:bookmarkStart w:id="115" w:name="_Toc169930548"/>
      <w:bookmarkStart w:id="116" w:name="_Toc170043390"/>
      <w:bookmarkStart w:id="117" w:name="_Toc170206435"/>
      <w:bookmarkStart w:id="118" w:name="_Toc170358457"/>
      <w:bookmarkStart w:id="119" w:name="_Toc170813135"/>
      <w:bookmarkStart w:id="120" w:name="_Toc170813580"/>
      <w:bookmarkStart w:id="121" w:name="_Toc170813914"/>
      <w:bookmarkStart w:id="122" w:name="_Toc170816136"/>
      <w:bookmarkStart w:id="123" w:name="_Toc170877579"/>
      <w:bookmarkStart w:id="124" w:name="_Toc279056057"/>
      <w:bookmarkStart w:id="125" w:name="_Toc279358489"/>
      <w:bookmarkStart w:id="126" w:name="_Toc294772771"/>
      <w:bookmarkStart w:id="127" w:name="_Toc294884818"/>
      <w:bookmarkStart w:id="128" w:name="_Toc306701776"/>
      <w:bookmarkStart w:id="129" w:name="_Toc306702186"/>
      <w:bookmarkStart w:id="130" w:name="_Toc310344978"/>
      <w:bookmarkStart w:id="131" w:name="_Toc359415007"/>
      <w:bookmarkStart w:id="132" w:name="_Toc359415533"/>
      <w:bookmarkStart w:id="133" w:name="_Toc359576006"/>
      <w:bookmarkStart w:id="134" w:name="_Toc369273745"/>
      <w:bookmarkStart w:id="135" w:name="_Toc369859036"/>
      <w:bookmarkStart w:id="136" w:name="_Toc370368315"/>
      <w:bookmarkStart w:id="137" w:name="_Toc370721298"/>
      <w:bookmarkStart w:id="138" w:name="_Toc380142453"/>
      <w:bookmarkStart w:id="139" w:name="_Toc388277803"/>
      <w:bookmarkStart w:id="140" w:name="_Toc469753875"/>
      <w:bookmarkStart w:id="141" w:name="_Toc158644935"/>
      <w:r w:rsidRPr="005F5FF7">
        <w:t>Equipo</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E51E1A5" w14:textId="77777777" w:rsidR="001C5C4A" w:rsidRPr="005F5FF7" w:rsidRDefault="001C5C4A" w:rsidP="001C5C4A">
      <w:pPr>
        <w:rPr>
          <w:rFonts w:eastAsia="Times New Roman"/>
        </w:rPr>
      </w:pPr>
      <w:r w:rsidRPr="005F5FF7">
        <w:rPr>
          <w:rFonts w:eastAsia="Times New Roman"/>
        </w:rPr>
        <w:t>La elección del tipo de equipo a ser empleado será de la entera responsabilidad del Contratista, a los fines de obtener tanto la perfecta ligación del material existente con el nuevo, como las densidades requeridas en esta Especificación.</w:t>
      </w:r>
    </w:p>
    <w:p w14:paraId="264A84B5" w14:textId="1E0D56B0" w:rsidR="001C5C4A" w:rsidRPr="005F5FF7" w:rsidRDefault="001C5C4A" w:rsidP="001C5C4A">
      <w:pPr>
        <w:rPr>
          <w:rFonts w:eastAsia="Times New Roman"/>
        </w:rPr>
      </w:pPr>
      <w:r w:rsidRPr="005F5FF7">
        <w:rPr>
          <w:rFonts w:eastAsia="Times New Roman"/>
        </w:rPr>
        <w:lastRenderedPageBreak/>
        <w:t xml:space="preserve">El Contratista empleará el número suficiente de equipo apropiado para las operaciones de esparcido y compactación del material aprobado para la ejecución de </w:t>
      </w:r>
      <w:r w:rsidR="0017001D">
        <w:rPr>
          <w:rFonts w:eastAsia="Times New Roman"/>
        </w:rPr>
        <w:t>los rellenos</w:t>
      </w:r>
      <w:r w:rsidRPr="005F5FF7">
        <w:rPr>
          <w:rFonts w:eastAsia="Times New Roman"/>
        </w:rPr>
        <w:t xml:space="preserve"> a fin de obtener camadas uniformes y </w:t>
      </w:r>
      <w:r w:rsidRPr="005F5FF7">
        <w:rPr>
          <w:rFonts w:eastAsia="Times New Roman"/>
          <w:color w:val="000000" w:themeColor="text1"/>
        </w:rPr>
        <w:t xml:space="preserve">homogéneamente </w:t>
      </w:r>
      <w:r w:rsidRPr="005F5FF7">
        <w:rPr>
          <w:rFonts w:eastAsia="Times New Roman"/>
        </w:rPr>
        <w:t xml:space="preserve">compactadas hasta la densidad </w:t>
      </w:r>
      <w:r w:rsidR="00DF2089">
        <w:rPr>
          <w:rFonts w:eastAsia="Times New Roman"/>
        </w:rPr>
        <w:t>adecuada</w:t>
      </w:r>
      <w:r w:rsidRPr="005F5FF7">
        <w:rPr>
          <w:rFonts w:eastAsia="Times New Roman"/>
        </w:rPr>
        <w:t>. Los equipos estarán en perfectas condiciones técnicas, sin perdidas de aceite ni derrames de combustible.</w:t>
      </w:r>
    </w:p>
    <w:p w14:paraId="13D1E0B5" w14:textId="77777777" w:rsidR="001C5C4A" w:rsidRPr="005F5FF7" w:rsidRDefault="001C5C4A" w:rsidP="001C5C4A">
      <w:pPr>
        <w:rPr>
          <w:rFonts w:eastAsia="Times New Roman"/>
        </w:rPr>
      </w:pPr>
      <w:r w:rsidRPr="005F5FF7">
        <w:rPr>
          <w:rFonts w:eastAsia="Times New Roman"/>
        </w:rPr>
        <w:t>El equipo de compactación deberá satisfacer los requisitos individuales de construcción relativos al tipo, peso y cualquier otra característica específica requerida para el trabajo a ejecutar. Deberá presentar características y condiciones técnicas adecuadas para producir la compactación y densidad exigidas, sin causar exfoliaciones, desplazamientos, surcos, aflojamiento y empujes adversos.</w:t>
      </w:r>
    </w:p>
    <w:p w14:paraId="75A64822" w14:textId="77777777" w:rsidR="001C5C4A" w:rsidRPr="005F5FF7" w:rsidRDefault="001C5C4A" w:rsidP="001C5C4A">
      <w:pPr>
        <w:rPr>
          <w:rFonts w:eastAsia="Times New Roman"/>
        </w:rPr>
      </w:pPr>
      <w:r w:rsidRPr="005F5FF7">
        <w:rPr>
          <w:rFonts w:eastAsia="Times New Roman"/>
        </w:rPr>
        <w:t>El equipo usado para estos trabajos deberá ser previamente aprobado por la Fiscalización, la cual podrá exigir el cambio o retiro de los elementos que no resulten aceptables.</w:t>
      </w:r>
    </w:p>
    <w:p w14:paraId="072A2C07" w14:textId="77777777" w:rsidR="001C5C4A" w:rsidRPr="005F5FF7" w:rsidRDefault="001C5C4A" w:rsidP="006B599D">
      <w:pPr>
        <w:pStyle w:val="Ttulo3"/>
        <w:numPr>
          <w:ilvl w:val="0"/>
          <w:numId w:val="0"/>
        </w:numPr>
        <w:ind w:left="720"/>
      </w:pPr>
      <w:bookmarkStart w:id="142" w:name="_Toc468204360"/>
      <w:bookmarkStart w:id="143" w:name="_Toc493811851"/>
      <w:bookmarkStart w:id="144" w:name="_Toc496514492"/>
      <w:bookmarkStart w:id="145" w:name="_Toc160619053"/>
      <w:bookmarkStart w:id="146" w:name="_Toc161655939"/>
      <w:bookmarkStart w:id="147" w:name="_Toc167089519"/>
      <w:bookmarkStart w:id="148" w:name="_Toc167092470"/>
      <w:bookmarkStart w:id="149" w:name="_Toc168471616"/>
      <w:bookmarkStart w:id="150" w:name="_Toc169927596"/>
      <w:bookmarkStart w:id="151" w:name="_Toc169930549"/>
      <w:bookmarkStart w:id="152" w:name="_Toc170043391"/>
      <w:bookmarkStart w:id="153" w:name="_Toc170206436"/>
      <w:bookmarkStart w:id="154" w:name="_Toc170358458"/>
      <w:bookmarkStart w:id="155" w:name="_Toc170813136"/>
      <w:bookmarkStart w:id="156" w:name="_Toc170813581"/>
      <w:bookmarkStart w:id="157" w:name="_Toc170813915"/>
      <w:bookmarkStart w:id="158" w:name="_Toc170816137"/>
      <w:bookmarkStart w:id="159" w:name="_Toc170877580"/>
      <w:bookmarkStart w:id="160" w:name="_Toc279056058"/>
      <w:bookmarkStart w:id="161" w:name="_Toc279358490"/>
      <w:bookmarkStart w:id="162" w:name="_Toc294772772"/>
      <w:bookmarkStart w:id="163" w:name="_Toc294884819"/>
      <w:bookmarkStart w:id="164" w:name="_Toc306701777"/>
      <w:bookmarkStart w:id="165" w:name="_Toc306702187"/>
      <w:bookmarkStart w:id="166" w:name="_Toc310344979"/>
      <w:bookmarkStart w:id="167" w:name="_Toc359415008"/>
      <w:bookmarkStart w:id="168" w:name="_Toc359415534"/>
      <w:bookmarkStart w:id="169" w:name="_Toc359576007"/>
      <w:bookmarkStart w:id="170" w:name="_Toc369273746"/>
      <w:bookmarkStart w:id="171" w:name="_Toc369859037"/>
      <w:bookmarkStart w:id="172" w:name="_Toc370368316"/>
      <w:bookmarkStart w:id="173" w:name="_Toc370721299"/>
      <w:bookmarkStart w:id="174" w:name="_Toc380142454"/>
      <w:bookmarkStart w:id="175" w:name="_Toc388277804"/>
      <w:bookmarkStart w:id="176" w:name="_Toc469753876"/>
      <w:bookmarkStart w:id="177" w:name="_Toc158644936"/>
      <w:r w:rsidRPr="006A6775">
        <w:t>Procedimiento</w:t>
      </w:r>
      <w:r w:rsidRPr="005F5FF7">
        <w:t xml:space="preserve"> Constructivo</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7E7BCC4" w14:textId="06F91A1C" w:rsidR="001C5C4A" w:rsidRPr="00A51206" w:rsidRDefault="001C5C4A" w:rsidP="006A6775">
      <w:pPr>
        <w:rPr>
          <w:b/>
          <w:bCs/>
          <w:i/>
          <w:iCs/>
          <w:u w:val="single"/>
        </w:rPr>
      </w:pPr>
      <w:r w:rsidRPr="00A51206">
        <w:rPr>
          <w:b/>
          <w:bCs/>
          <w:i/>
          <w:iCs/>
          <w:u w:val="single"/>
        </w:rPr>
        <w:t xml:space="preserve">Preparación del Asiento del </w:t>
      </w:r>
      <w:r w:rsidR="00220020">
        <w:rPr>
          <w:b/>
          <w:bCs/>
          <w:i/>
          <w:iCs/>
          <w:u w:val="single"/>
        </w:rPr>
        <w:t>relleno</w:t>
      </w:r>
    </w:p>
    <w:p w14:paraId="0DB1F1BB" w14:textId="2CBFE6C7" w:rsidR="001C5C4A" w:rsidRPr="005F5FF7" w:rsidRDefault="001C5C4A" w:rsidP="001C5C4A">
      <w:pPr>
        <w:rPr>
          <w:rFonts w:eastAsia="Times New Roman"/>
        </w:rPr>
      </w:pPr>
      <w:r w:rsidRPr="005F5FF7">
        <w:rPr>
          <w:rFonts w:eastAsia="Times New Roman"/>
        </w:rPr>
        <w:t xml:space="preserve">En los asientos de </w:t>
      </w:r>
      <w:r w:rsidR="00220020">
        <w:rPr>
          <w:rFonts w:eastAsia="Times New Roman"/>
        </w:rPr>
        <w:t>relleno</w:t>
      </w:r>
      <w:r w:rsidRPr="005F5FF7">
        <w:rPr>
          <w:rFonts w:eastAsia="Times New Roman"/>
        </w:rPr>
        <w:t>, excepto en sectores de material inadecuado, el suelo existente deberá compactarse dentro de los límites practicables</w:t>
      </w:r>
      <w:r w:rsidR="00220020">
        <w:rPr>
          <w:rFonts w:eastAsia="Times New Roman"/>
        </w:rPr>
        <w:t>.</w:t>
      </w:r>
    </w:p>
    <w:p w14:paraId="67C2C14F" w14:textId="77777777" w:rsidR="001C5C4A" w:rsidRPr="00A51206" w:rsidRDefault="001C5C4A" w:rsidP="00A51206">
      <w:pPr>
        <w:rPr>
          <w:b/>
          <w:bCs/>
          <w:i/>
          <w:iCs/>
          <w:u w:val="single"/>
        </w:rPr>
      </w:pPr>
      <w:r w:rsidRPr="00A51206">
        <w:rPr>
          <w:b/>
          <w:bCs/>
          <w:i/>
          <w:iCs/>
          <w:u w:val="single"/>
        </w:rPr>
        <w:t>Colocación del Material</w:t>
      </w:r>
    </w:p>
    <w:p w14:paraId="357EEF42" w14:textId="5CB3C0F1" w:rsidR="001C5C4A" w:rsidRPr="005F5FF7" w:rsidRDefault="001C5C4A" w:rsidP="001C5C4A">
      <w:pPr>
        <w:rPr>
          <w:rFonts w:eastAsia="Times New Roman"/>
        </w:rPr>
      </w:pPr>
      <w:r w:rsidRPr="005F5FF7">
        <w:rPr>
          <w:rFonts w:eastAsia="Times New Roman"/>
        </w:rPr>
        <w:t xml:space="preserve">Los materiales para el </w:t>
      </w:r>
      <w:r w:rsidR="00A51206">
        <w:rPr>
          <w:rFonts w:eastAsia="Times New Roman"/>
        </w:rPr>
        <w:t>relleno</w:t>
      </w:r>
      <w:r w:rsidRPr="005F5FF7">
        <w:rPr>
          <w:rFonts w:eastAsia="Times New Roman"/>
        </w:rPr>
        <w:t xml:space="preserve"> deberán ser colocados en capas horizontales sucesivas de no más de 0,25 m de espesor suelto, ni exceder espesores tales que después de compactados sobrepasen los 0,20 m.</w:t>
      </w:r>
    </w:p>
    <w:p w14:paraId="61AD7E9B" w14:textId="145DF487" w:rsidR="001C5C4A" w:rsidRPr="005F5FF7" w:rsidRDefault="00220020" w:rsidP="001C5C4A">
      <w:pPr>
        <w:rPr>
          <w:rFonts w:eastAsia="Times New Roman"/>
        </w:rPr>
      </w:pPr>
      <w:r>
        <w:rPr>
          <w:rFonts w:eastAsia="Times New Roman"/>
        </w:rPr>
        <w:t xml:space="preserve">La </w:t>
      </w:r>
      <w:r w:rsidR="001C5C4A" w:rsidRPr="005F5FF7">
        <w:rPr>
          <w:rFonts w:eastAsia="Times New Roman"/>
        </w:rPr>
        <w:t>distribución del material deberá ser regulado de manera que utilice todo el ancho de cada una de las capas de material colocado. Cada capa deberá emparejarse, alisarse y compactadas según se especifica más adelante.</w:t>
      </w:r>
    </w:p>
    <w:p w14:paraId="57DEF306" w14:textId="29DA4BD3" w:rsidR="001C5C4A" w:rsidRPr="005F5FF7" w:rsidRDefault="001C5C4A" w:rsidP="001C5C4A">
      <w:pPr>
        <w:rPr>
          <w:rFonts w:eastAsia="Times New Roman"/>
        </w:rPr>
      </w:pPr>
      <w:r w:rsidRPr="005F5FF7">
        <w:rPr>
          <w:rFonts w:eastAsia="Times New Roman"/>
        </w:rPr>
        <w:t xml:space="preserve">Los trabajos de colocación de materiales, así como cualquier otro gasto en las operaciones adicionales, serán considerados supletorios, subsidiarios e incluidos en el trabajo descrito en </w:t>
      </w:r>
      <w:r w:rsidR="009E62FA" w:rsidRPr="005F5FF7">
        <w:rPr>
          <w:rFonts w:eastAsia="Times New Roman"/>
        </w:rPr>
        <w:t>esta</w:t>
      </w:r>
      <w:r w:rsidRPr="005F5FF7">
        <w:rPr>
          <w:rFonts w:eastAsia="Times New Roman"/>
        </w:rPr>
        <w:t xml:space="preserve"> sección y amparados por el precio unitario contractual respectivo.</w:t>
      </w:r>
    </w:p>
    <w:p w14:paraId="7667B847" w14:textId="77777777" w:rsidR="00A51206" w:rsidRDefault="00A51206" w:rsidP="00A51206">
      <w:pPr>
        <w:rPr>
          <w:b/>
          <w:bCs/>
          <w:i/>
          <w:iCs/>
          <w:u w:val="single"/>
        </w:rPr>
      </w:pPr>
      <w:bookmarkStart w:id="178" w:name="_Toc468204361"/>
      <w:bookmarkStart w:id="179" w:name="_Toc493811852"/>
      <w:bookmarkStart w:id="180" w:name="_Toc496514493"/>
      <w:bookmarkStart w:id="181" w:name="_Toc160619054"/>
      <w:bookmarkStart w:id="182" w:name="_Toc161655940"/>
      <w:bookmarkStart w:id="183" w:name="_Toc167089520"/>
      <w:bookmarkStart w:id="184" w:name="_Toc167092471"/>
      <w:bookmarkStart w:id="185" w:name="_Toc168471617"/>
      <w:bookmarkStart w:id="186" w:name="_Toc169927597"/>
      <w:bookmarkStart w:id="187" w:name="_Toc169930550"/>
      <w:bookmarkStart w:id="188" w:name="_Toc170043392"/>
      <w:bookmarkStart w:id="189" w:name="_Toc170206437"/>
      <w:bookmarkStart w:id="190" w:name="_Toc170358459"/>
      <w:bookmarkStart w:id="191" w:name="_Toc170813137"/>
      <w:bookmarkStart w:id="192" w:name="_Toc170813582"/>
      <w:bookmarkStart w:id="193" w:name="_Toc170813916"/>
      <w:bookmarkStart w:id="194" w:name="_Toc170816138"/>
      <w:bookmarkStart w:id="195" w:name="_Toc170877581"/>
      <w:bookmarkStart w:id="196" w:name="_Toc279056059"/>
      <w:bookmarkStart w:id="197" w:name="_Toc279358491"/>
      <w:bookmarkStart w:id="198" w:name="_Toc294772773"/>
      <w:bookmarkStart w:id="199" w:name="_Toc294884820"/>
      <w:bookmarkStart w:id="200" w:name="_Toc306701778"/>
      <w:bookmarkStart w:id="201" w:name="_Toc306702188"/>
      <w:bookmarkStart w:id="202" w:name="_Toc310344980"/>
      <w:bookmarkStart w:id="203" w:name="_Toc359415009"/>
      <w:bookmarkStart w:id="204" w:name="_Toc359415535"/>
      <w:bookmarkStart w:id="205" w:name="_Toc359576008"/>
      <w:bookmarkStart w:id="206" w:name="_Toc369273747"/>
      <w:bookmarkStart w:id="207" w:name="_Toc369859038"/>
      <w:bookmarkStart w:id="208" w:name="_Toc370368317"/>
      <w:bookmarkStart w:id="209" w:name="_Toc370721300"/>
      <w:bookmarkStart w:id="210" w:name="_Toc380142455"/>
    </w:p>
    <w:p w14:paraId="1F1E0A8B" w14:textId="49485167" w:rsidR="001C5C4A" w:rsidRPr="00A51206" w:rsidRDefault="001C5C4A" w:rsidP="00A51206">
      <w:pPr>
        <w:rPr>
          <w:b/>
          <w:bCs/>
          <w:i/>
          <w:iCs/>
          <w:u w:val="single"/>
        </w:rPr>
      </w:pPr>
      <w:r w:rsidRPr="00A51206">
        <w:rPr>
          <w:b/>
          <w:bCs/>
          <w:i/>
          <w:iCs/>
          <w:u w:val="single"/>
        </w:rPr>
        <w:t>Compactación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43F31AA" w14:textId="252D0E0B" w:rsidR="001C5C4A" w:rsidRPr="005F5FF7" w:rsidRDefault="001C5C4A" w:rsidP="001C5C4A">
      <w:pPr>
        <w:rPr>
          <w:rFonts w:eastAsia="Times New Roman"/>
        </w:rPr>
      </w:pPr>
      <w:r w:rsidRPr="005F5FF7">
        <w:rPr>
          <w:rFonts w:eastAsia="Times New Roman"/>
        </w:rPr>
        <w:t>Cada capa de material suelto será acondicionada hasta alcanzar la humedad requerida para su compactación. El material luego de acondicionado será homogeneizado por medio de equipos apropiados que sean aprobados por la Fiscalización.</w:t>
      </w:r>
    </w:p>
    <w:p w14:paraId="77444475" w14:textId="77777777" w:rsidR="001C5C4A" w:rsidRPr="005F5FF7" w:rsidRDefault="001C5C4A" w:rsidP="006B599D">
      <w:pPr>
        <w:pStyle w:val="Ttulo3"/>
        <w:numPr>
          <w:ilvl w:val="0"/>
          <w:numId w:val="0"/>
        </w:numPr>
        <w:ind w:left="720"/>
      </w:pPr>
      <w:bookmarkStart w:id="211" w:name="_Toc388277805"/>
      <w:bookmarkStart w:id="212" w:name="_Toc469753877"/>
      <w:bookmarkStart w:id="213" w:name="_Toc158644937"/>
      <w:r w:rsidRPr="005F5FF7">
        <w:t>Exigencias y Controles de Calidad</w:t>
      </w:r>
      <w:bookmarkEnd w:id="211"/>
      <w:bookmarkEnd w:id="212"/>
      <w:bookmarkEnd w:id="213"/>
    </w:p>
    <w:p w14:paraId="450E93FC" w14:textId="77777777" w:rsidR="001C5C4A" w:rsidRPr="005F5FF7" w:rsidRDefault="001C5C4A" w:rsidP="00A51206">
      <w:bookmarkStart w:id="214" w:name="_Toc499543739"/>
      <w:bookmarkStart w:id="215" w:name="_Toc499544777"/>
      <w:bookmarkStart w:id="216" w:name="_Toc499545818"/>
      <w:bookmarkStart w:id="217" w:name="_Toc499890758"/>
      <w:bookmarkStart w:id="218" w:name="_Toc500067817"/>
      <w:bookmarkStart w:id="219" w:name="_Toc500068389"/>
      <w:bookmarkStart w:id="220" w:name="_Toc500071638"/>
      <w:bookmarkStart w:id="221" w:name="_Toc500072209"/>
      <w:bookmarkStart w:id="222" w:name="_Toc140748759"/>
      <w:bookmarkEnd w:id="214"/>
      <w:bookmarkEnd w:id="215"/>
      <w:bookmarkEnd w:id="216"/>
      <w:bookmarkEnd w:id="217"/>
      <w:bookmarkEnd w:id="218"/>
      <w:bookmarkEnd w:id="219"/>
      <w:bookmarkEnd w:id="220"/>
      <w:bookmarkEnd w:id="221"/>
      <w:bookmarkEnd w:id="222"/>
      <w:r w:rsidRPr="00A51206">
        <w:rPr>
          <w:b/>
          <w:bCs/>
          <w:i/>
          <w:iCs/>
          <w:u w:val="single"/>
        </w:rPr>
        <w:t>Controles Geométricos</w:t>
      </w:r>
    </w:p>
    <w:p w14:paraId="5B500A01" w14:textId="0271EB8E" w:rsidR="001C5C4A" w:rsidRPr="005F5FF7" w:rsidRDefault="006B599D" w:rsidP="001C5C4A">
      <w:pPr>
        <w:rPr>
          <w:rFonts w:eastAsia="Times New Roman"/>
        </w:rPr>
      </w:pPr>
      <w:r>
        <w:rPr>
          <w:rFonts w:eastAsia="Times New Roman"/>
        </w:rPr>
        <w:t>En el Caso de que la Fiscalización o Supervisión lo requiera, s</w:t>
      </w:r>
      <w:r w:rsidR="001C5C4A" w:rsidRPr="005F5FF7">
        <w:rPr>
          <w:rFonts w:eastAsia="Times New Roman"/>
        </w:rPr>
        <w:t xml:space="preserve">e realizará la verificación de la alineación, perfil longitudinal y sección transversal de los </w:t>
      </w:r>
      <w:r w:rsidR="00A51206">
        <w:rPr>
          <w:rFonts w:eastAsia="Times New Roman"/>
        </w:rPr>
        <w:t>rellenos</w:t>
      </w:r>
      <w:r w:rsidR="001C5C4A" w:rsidRPr="005F5FF7">
        <w:rPr>
          <w:rFonts w:eastAsia="Times New Roman"/>
        </w:rPr>
        <w:t xml:space="preserve"> en correspondencia con lo indicado en los planos u ordenado por la Fiscalización. </w:t>
      </w:r>
    </w:p>
    <w:p w14:paraId="1E631B68" w14:textId="77777777" w:rsidR="001C5C4A" w:rsidRPr="00A51206" w:rsidRDefault="001C5C4A" w:rsidP="00A51206">
      <w:pPr>
        <w:rPr>
          <w:b/>
          <w:bCs/>
          <w:i/>
          <w:iCs/>
          <w:u w:val="single"/>
        </w:rPr>
      </w:pPr>
      <w:r w:rsidRPr="00A51206">
        <w:rPr>
          <w:b/>
          <w:bCs/>
          <w:i/>
          <w:iCs/>
          <w:u w:val="single"/>
        </w:rPr>
        <w:t>Capacidad Soporte y Densidad</w:t>
      </w:r>
    </w:p>
    <w:p w14:paraId="5B1F28BD" w14:textId="3F7BB052" w:rsidR="001C5C4A" w:rsidRPr="005F5FF7" w:rsidRDefault="001C5C4A" w:rsidP="001C5C4A">
      <w:pPr>
        <w:rPr>
          <w:rFonts w:eastAsia="Times New Roman"/>
        </w:rPr>
      </w:pPr>
      <w:r w:rsidRPr="005F5FF7">
        <w:rPr>
          <w:rFonts w:eastAsia="Times New Roman"/>
        </w:rPr>
        <w:t xml:space="preserve">El material utilizado para la conformación de las capas inferiores de los </w:t>
      </w:r>
      <w:r w:rsidR="006B599D">
        <w:rPr>
          <w:rFonts w:eastAsia="Times New Roman"/>
        </w:rPr>
        <w:t xml:space="preserve">rellenos </w:t>
      </w:r>
      <w:r w:rsidR="006B599D" w:rsidRPr="005F5FF7">
        <w:rPr>
          <w:rFonts w:eastAsia="Times New Roman"/>
        </w:rPr>
        <w:t>deberá</w:t>
      </w:r>
      <w:r w:rsidRPr="005F5FF7">
        <w:rPr>
          <w:rFonts w:eastAsia="Times New Roman"/>
        </w:rPr>
        <w:t xml:space="preserve"> presentar CBR≥ </w:t>
      </w:r>
      <w:r w:rsidR="009E62FA">
        <w:rPr>
          <w:rFonts w:eastAsia="Times New Roman"/>
        </w:rPr>
        <w:t>5</w:t>
      </w:r>
      <w:r w:rsidRPr="005F5FF7">
        <w:rPr>
          <w:rFonts w:eastAsia="Times New Roman"/>
        </w:rPr>
        <w:t>% (a la densidad establecida en los párrafos siguientes).</w:t>
      </w:r>
    </w:p>
    <w:p w14:paraId="556AD132" w14:textId="0CDCEF07" w:rsidR="001C5C4A" w:rsidRPr="005F5FF7" w:rsidRDefault="001C5C4A" w:rsidP="001C5C4A">
      <w:pPr>
        <w:rPr>
          <w:rFonts w:eastAsia="Times New Roman"/>
        </w:rPr>
      </w:pPr>
      <w:r w:rsidRPr="005F5FF7">
        <w:rPr>
          <w:rFonts w:eastAsia="Times New Roman"/>
        </w:rPr>
        <w:t xml:space="preserve">El material empleado para la conformación de las capas superiores del terraplén, en los últimos 0,30 m de espesor, deberá presentar suelos con expansión menor 1%, y CBR≥ al </w:t>
      </w:r>
      <w:r w:rsidR="009E62FA">
        <w:rPr>
          <w:rFonts w:eastAsia="Times New Roman"/>
        </w:rPr>
        <w:t>15</w:t>
      </w:r>
      <w:r w:rsidRPr="005F5FF7">
        <w:rPr>
          <w:rFonts w:eastAsia="Times New Roman"/>
        </w:rPr>
        <w:t>% (a la densidad establecida en los párrafos siguientes).</w:t>
      </w:r>
    </w:p>
    <w:p w14:paraId="7DE852A3" w14:textId="77777777" w:rsidR="001C5C4A" w:rsidRPr="005F5FF7" w:rsidRDefault="001C5C4A" w:rsidP="001C5C4A">
      <w:r w:rsidRPr="005F5FF7">
        <w:lastRenderedPageBreak/>
        <w:t>Para suelos A1, A2, A3 la densidad medida in situ deberá ser mayor a o igual al 95 % de la densidad máxima del ensayo Proctor AASTHO T-180.</w:t>
      </w:r>
    </w:p>
    <w:p w14:paraId="54B7317F" w14:textId="77777777" w:rsidR="001C5C4A" w:rsidRPr="005F5FF7" w:rsidRDefault="001C5C4A" w:rsidP="001C5C4A">
      <w:r w:rsidRPr="005F5FF7">
        <w:t>El suelo A4 requerirá una densidad mayor o igual al 95% de la densidad máxima del ensayo Proctor AASTHO T-99 modificado (Proctor intermedio, Proctor Estándar ejecutado con 35 golpes por capas en lugar de 25).</w:t>
      </w:r>
    </w:p>
    <w:p w14:paraId="12F2BFC3" w14:textId="77777777" w:rsidR="001C5C4A" w:rsidRPr="005F5FF7" w:rsidRDefault="001C5C4A" w:rsidP="001C5C4A">
      <w:pPr>
        <w:rPr>
          <w:rFonts w:eastAsia="Times New Roman"/>
        </w:rPr>
      </w:pPr>
      <w:r w:rsidRPr="005F5FF7">
        <w:t>Para suelos A5, A6, A7 la densidad medida in situ deberá ser mayor a o igual al 98 % de la densidad máxima del ensayo Proctor AASTHO T-99</w:t>
      </w:r>
      <w:r w:rsidRPr="005F5FF7">
        <w:rPr>
          <w:rFonts w:eastAsia="Times New Roman"/>
        </w:rPr>
        <w:t xml:space="preserve"> y la humedad estará entre ± 2% de la humedad óptima.</w:t>
      </w:r>
    </w:p>
    <w:p w14:paraId="4DB128AC" w14:textId="685FAF1C" w:rsidR="001C5C4A" w:rsidRPr="005F5FF7" w:rsidRDefault="001C5C4A" w:rsidP="001C5C4A">
      <w:r w:rsidRPr="005F5FF7">
        <w:t>La Fiscalización</w:t>
      </w:r>
      <w:r w:rsidR="006B599D">
        <w:t xml:space="preserve"> o Supervisión</w:t>
      </w:r>
      <w:r w:rsidRPr="005F5FF7">
        <w:t xml:space="preserve"> tendrá la autoridad de rechazar </w:t>
      </w:r>
      <w:r w:rsidR="00220020">
        <w:t>los trabajos de relleno y compactación</w:t>
      </w:r>
      <w:r w:rsidRPr="005F5FF7">
        <w:t xml:space="preserve"> </w:t>
      </w:r>
      <w:r w:rsidR="009E62FA" w:rsidRPr="005F5FF7">
        <w:t>de acuerdo con</w:t>
      </w:r>
      <w:r w:rsidRPr="005F5FF7">
        <w:t xml:space="preserve"> </w:t>
      </w:r>
      <w:r w:rsidR="00220020">
        <w:t xml:space="preserve">las </w:t>
      </w:r>
      <w:r w:rsidRPr="005F5FF7">
        <w:t>verificaciones realizadas,</w:t>
      </w:r>
      <w:r w:rsidR="006B599D">
        <w:t xml:space="preserve"> si </w:t>
      </w:r>
      <w:r w:rsidR="006B599D" w:rsidRPr="005F5FF7">
        <w:t>se</w:t>
      </w:r>
      <w:r w:rsidRPr="005F5FF7">
        <w:t xml:space="preserve"> determine que los valores obtenidos de Densidad in situ, sean menores a los indicados para los distintos tipos de suelo o mayores a 103%.</w:t>
      </w:r>
    </w:p>
    <w:p w14:paraId="61EE157E" w14:textId="77777777" w:rsidR="001C5C4A" w:rsidRPr="005F5FF7" w:rsidRDefault="001C5C4A" w:rsidP="006B599D">
      <w:pPr>
        <w:pStyle w:val="Ttulo3"/>
        <w:numPr>
          <w:ilvl w:val="0"/>
          <w:numId w:val="0"/>
        </w:numPr>
        <w:ind w:left="720"/>
      </w:pPr>
      <w:bookmarkStart w:id="223" w:name="_Toc388277806"/>
      <w:bookmarkStart w:id="224" w:name="_Toc469753878"/>
      <w:bookmarkStart w:id="225" w:name="_Toc158644938"/>
      <w:r w:rsidRPr="005F5FF7">
        <w:t>Conservación</w:t>
      </w:r>
      <w:bookmarkEnd w:id="223"/>
      <w:bookmarkEnd w:id="224"/>
      <w:bookmarkEnd w:id="225"/>
    </w:p>
    <w:p w14:paraId="05BB6143" w14:textId="494239D8" w:rsidR="001C5C4A" w:rsidRPr="005F5FF7" w:rsidRDefault="001C5C4A" w:rsidP="001C5C4A">
      <w:pPr>
        <w:rPr>
          <w:rFonts w:eastAsia="Times New Roman"/>
        </w:rPr>
      </w:pPr>
      <w:r w:rsidRPr="005F5FF7">
        <w:rPr>
          <w:rFonts w:eastAsia="Times New Roman"/>
        </w:rPr>
        <w:t xml:space="preserve">El Contratista deberá mantener y conservar los </w:t>
      </w:r>
      <w:r w:rsidR="006B599D">
        <w:rPr>
          <w:rFonts w:eastAsia="Times New Roman"/>
        </w:rPr>
        <w:t>rellenos</w:t>
      </w:r>
      <w:r w:rsidRPr="005F5FF7">
        <w:rPr>
          <w:rFonts w:eastAsia="Times New Roman"/>
        </w:rPr>
        <w:t xml:space="preserve"> ejecutados, hasta la construcción de las capas subsiguientes, hasta la recepción de las obras.</w:t>
      </w:r>
    </w:p>
    <w:p w14:paraId="7DE0C9B2" w14:textId="29E8952C" w:rsidR="005C50BA" w:rsidRDefault="007D1700" w:rsidP="007D1700">
      <w:pPr>
        <w:pStyle w:val="Ttulo3"/>
        <w:numPr>
          <w:ilvl w:val="0"/>
          <w:numId w:val="0"/>
        </w:numPr>
        <w:ind w:left="720"/>
      </w:pPr>
      <w:bookmarkStart w:id="226" w:name="_Toc158644939"/>
      <w:r>
        <w:t>Forma de Pago</w:t>
      </w:r>
      <w:bookmarkEnd w:id="226"/>
    </w:p>
    <w:p w14:paraId="25970CEA" w14:textId="3297172A" w:rsidR="00D5381A" w:rsidRDefault="005C50BA">
      <w:pPr>
        <w:spacing w:before="100" w:after="200" w:line="276" w:lineRule="auto"/>
        <w:jc w:val="left"/>
      </w:pPr>
      <w:r>
        <w:rPr>
          <w:rFonts w:eastAsia="Times New Roman"/>
          <w:b/>
        </w:rPr>
        <w:t>Este rubro</w:t>
      </w:r>
      <w:r w:rsidRPr="00FF293A">
        <w:rPr>
          <w:rFonts w:eastAsia="Times New Roman"/>
        </w:rPr>
        <w:t xml:space="preserve"> no será medido ni pagado en forma directa, debiendo su costo incluirse en el costo del Ítem al que está sirviendo</w:t>
      </w:r>
      <w:r w:rsidR="00D5381A">
        <w:br w:type="page"/>
      </w:r>
    </w:p>
    <w:p w14:paraId="42C33DE2" w14:textId="51D8B0B3" w:rsidR="009E75B5" w:rsidRPr="009E75B5" w:rsidRDefault="007161D1" w:rsidP="00041E70">
      <w:pPr>
        <w:pStyle w:val="Ttulo2"/>
      </w:pPr>
      <w:bookmarkStart w:id="227" w:name="_Toc158644940"/>
      <w:r>
        <w:lastRenderedPageBreak/>
        <w:t xml:space="preserve">SECCIÓN Nº </w:t>
      </w:r>
      <w:r w:rsidR="006B599D">
        <w:t>5</w:t>
      </w:r>
      <w:r>
        <w:t xml:space="preserve">: </w:t>
      </w:r>
      <w:r w:rsidR="006B7C7A">
        <w:t>CORDONES DE HORMIGON</w:t>
      </w:r>
      <w:bookmarkEnd w:id="227"/>
    </w:p>
    <w:p w14:paraId="3A2DEB63" w14:textId="52A3BAD3" w:rsidR="009B5D38" w:rsidRDefault="009B5D38" w:rsidP="003E5EF8">
      <w:pPr>
        <w:pStyle w:val="Ttulo3"/>
        <w:numPr>
          <w:ilvl w:val="0"/>
          <w:numId w:val="0"/>
        </w:numPr>
      </w:pPr>
      <w:bookmarkStart w:id="228" w:name="_Toc158644941"/>
      <w:r w:rsidRPr="005F5FF7">
        <w:t>Descripción</w:t>
      </w:r>
      <w:bookmarkEnd w:id="228"/>
    </w:p>
    <w:p w14:paraId="5E81A70B" w14:textId="77777777" w:rsidR="00124BB1" w:rsidRDefault="00124BB1" w:rsidP="00124BB1"/>
    <w:p w14:paraId="19999055" w14:textId="77777777" w:rsidR="00124BB1" w:rsidRPr="00124BB1" w:rsidRDefault="00124BB1" w:rsidP="00124BB1"/>
    <w:p w14:paraId="7CDBA625" w14:textId="19A0D77F" w:rsidR="00AF4ED1" w:rsidRPr="00F2615A" w:rsidRDefault="00AF4ED1" w:rsidP="00AF4ED1">
      <w:pPr>
        <w:rPr>
          <w:b/>
          <w:bCs/>
          <w:i/>
          <w:iCs/>
          <w:u w:val="single"/>
        </w:rPr>
      </w:pPr>
      <w:r>
        <w:rPr>
          <w:b/>
          <w:bCs/>
          <w:i/>
          <w:iCs/>
          <w:u w:val="single"/>
        </w:rPr>
        <w:t>Remoción de Cordón existente</w:t>
      </w:r>
    </w:p>
    <w:p w14:paraId="10DD0E04" w14:textId="6725A1F5" w:rsidR="00CA30F0" w:rsidRDefault="00CA30F0" w:rsidP="00CA30F0">
      <w:r>
        <w:t xml:space="preserve">Se realizará la remoción del cordón prefabricado existente. La extracción, cargado y traslado de los materiales excedentes de la demolición forma parte de este rubro y estará a cargo de la contratista. El material producto de la demolición, se transportará y depositará en el lugar que indicará la Fiscalización </w:t>
      </w:r>
      <w:r w:rsidR="008C75E9">
        <w:t xml:space="preserve">o Supervisión </w:t>
      </w:r>
      <w:r>
        <w:t>de Obra por cuenta del Contratista.</w:t>
      </w:r>
    </w:p>
    <w:p w14:paraId="54DA26CC" w14:textId="7DE2CD54" w:rsidR="00B82B66" w:rsidRPr="00877C2D" w:rsidRDefault="00CA30F0" w:rsidP="00877C2D">
      <w:r>
        <w:t>Así mismo el material producto de la demolición en ningún caso podrá ser reutilizado en la construcción. No se permitirá el uso – está totalmente prohibido - de material explosivo para la ejecución de los trabajos de la demolición.</w:t>
      </w:r>
    </w:p>
    <w:p w14:paraId="14965F60" w14:textId="77777777" w:rsidR="00877C2D" w:rsidRPr="00F2615A" w:rsidRDefault="00877C2D" w:rsidP="00877C2D">
      <w:pPr>
        <w:rPr>
          <w:b/>
          <w:bCs/>
          <w:i/>
          <w:iCs/>
          <w:u w:val="single"/>
        </w:rPr>
      </w:pPr>
      <w:r w:rsidRPr="00F2615A">
        <w:rPr>
          <w:b/>
          <w:bCs/>
          <w:i/>
          <w:iCs/>
          <w:u w:val="single"/>
        </w:rPr>
        <w:t>Cordón de Hormigón</w:t>
      </w:r>
      <w:r>
        <w:rPr>
          <w:b/>
          <w:bCs/>
          <w:i/>
          <w:iCs/>
          <w:u w:val="single"/>
        </w:rPr>
        <w:t xml:space="preserve"> Simple</w:t>
      </w:r>
    </w:p>
    <w:p w14:paraId="67D59E72" w14:textId="77777777" w:rsidR="00877C2D" w:rsidRDefault="00877C2D" w:rsidP="00877C2D">
      <w:r>
        <w:t xml:space="preserve">Se construirán </w:t>
      </w:r>
      <w:r w:rsidRPr="00F2615A">
        <w:rPr>
          <w:b/>
          <w:bCs/>
        </w:rPr>
        <w:t>cordones de Hormigón</w:t>
      </w:r>
      <w:r>
        <w:t xml:space="preserve"> simple para la contención y protección de borde de veredas adoquinadas debiendo ser lineales conforme a planos y permitir la compactación de la camada de arena de asiento de los adoquines.</w:t>
      </w:r>
    </w:p>
    <w:p w14:paraId="059B871B" w14:textId="2A89EE8D" w:rsidR="00877C2D" w:rsidRPr="00F83439" w:rsidRDefault="00877C2D" w:rsidP="00877C2D">
      <w:r w:rsidRPr="00F83439">
        <w:t>Los cordones tendrán las siguientes características:</w:t>
      </w:r>
    </w:p>
    <w:p w14:paraId="3A9AD826" w14:textId="5269FDD1" w:rsidR="00877C2D" w:rsidRPr="00901C00" w:rsidRDefault="00877C2D" w:rsidP="00877C2D">
      <w:pPr>
        <w:pStyle w:val="Prrafodelista"/>
        <w:numPr>
          <w:ilvl w:val="0"/>
          <w:numId w:val="29"/>
        </w:numPr>
        <w:spacing w:after="0" w:line="259" w:lineRule="auto"/>
        <w:ind w:hanging="360"/>
      </w:pPr>
      <w:r w:rsidRPr="00901C00">
        <w:t>Hormigón</w:t>
      </w:r>
      <w:r w:rsidRPr="00901C00">
        <w:tab/>
      </w:r>
      <w:r w:rsidRPr="00901C00">
        <w:tab/>
      </w:r>
      <w:r w:rsidRPr="00901C00">
        <w:tab/>
        <w:t xml:space="preserve"> </w:t>
      </w:r>
    </w:p>
    <w:p w14:paraId="6162EC44" w14:textId="695666D8" w:rsidR="00877C2D" w:rsidRPr="00901C00" w:rsidRDefault="00877C2D" w:rsidP="00877C2D">
      <w:pPr>
        <w:pStyle w:val="Prrafodelista"/>
        <w:numPr>
          <w:ilvl w:val="0"/>
          <w:numId w:val="29"/>
        </w:numPr>
        <w:spacing w:after="0" w:line="259" w:lineRule="auto"/>
        <w:ind w:hanging="360"/>
      </w:pPr>
      <w:r w:rsidRPr="00901C00">
        <w:t>Altura</w:t>
      </w:r>
      <w:r>
        <w:tab/>
      </w:r>
      <w:r>
        <w:tab/>
      </w:r>
      <w:r w:rsidRPr="00901C00">
        <w:t>0,</w:t>
      </w:r>
      <w:r w:rsidR="00D433D4">
        <w:t>50</w:t>
      </w:r>
      <w:r w:rsidRPr="00901C00">
        <w:t xml:space="preserve"> m  </w:t>
      </w:r>
    </w:p>
    <w:p w14:paraId="2B0ECAF7" w14:textId="77777777" w:rsidR="00877C2D" w:rsidRDefault="00877C2D" w:rsidP="00877C2D">
      <w:pPr>
        <w:pStyle w:val="Prrafodelista"/>
        <w:numPr>
          <w:ilvl w:val="0"/>
          <w:numId w:val="29"/>
        </w:numPr>
        <w:spacing w:after="0" w:line="259" w:lineRule="auto"/>
        <w:ind w:hanging="360"/>
      </w:pPr>
      <w:r w:rsidRPr="007114AF">
        <w:t xml:space="preserve">Espesor mínimo </w:t>
      </w:r>
      <w:r>
        <w:tab/>
      </w:r>
      <w:r w:rsidRPr="007114AF">
        <w:t>0,1</w:t>
      </w:r>
      <w:r>
        <w:t>2</w:t>
      </w:r>
      <w:r w:rsidRPr="007114AF">
        <w:t xml:space="preserve"> m </w:t>
      </w:r>
    </w:p>
    <w:p w14:paraId="00E3432C" w14:textId="352099E3" w:rsidR="00877C2D" w:rsidRPr="00F2615A" w:rsidRDefault="00877C2D" w:rsidP="00877C2D">
      <w:pPr>
        <w:rPr>
          <w:b/>
          <w:bCs/>
          <w:i/>
          <w:iCs/>
          <w:u w:val="single"/>
        </w:rPr>
      </w:pPr>
      <w:r w:rsidRPr="00F2615A">
        <w:rPr>
          <w:b/>
          <w:bCs/>
          <w:i/>
          <w:iCs/>
          <w:u w:val="single"/>
        </w:rPr>
        <w:t xml:space="preserve">Cordón </w:t>
      </w:r>
      <w:r w:rsidR="009E3A69">
        <w:rPr>
          <w:b/>
          <w:bCs/>
          <w:i/>
          <w:iCs/>
          <w:u w:val="single"/>
        </w:rPr>
        <w:t>características</w:t>
      </w:r>
    </w:p>
    <w:p w14:paraId="2994A4EF" w14:textId="77777777" w:rsidR="00877C2D" w:rsidRDefault="00877C2D" w:rsidP="00877C2D">
      <w:r w:rsidRPr="00261BA1">
        <w:t xml:space="preserve">Se </w:t>
      </w:r>
      <w:r>
        <w:t>construirán</w:t>
      </w:r>
      <w:r w:rsidRPr="00261BA1">
        <w:t xml:space="preserve"> cordones de </w:t>
      </w:r>
      <w:r>
        <w:t>h</w:t>
      </w:r>
      <w:r w:rsidRPr="00261BA1">
        <w:t>ormigón</w:t>
      </w:r>
      <w:r>
        <w:t xml:space="preserve"> </w:t>
      </w:r>
      <w:r w:rsidRPr="00261BA1">
        <w:t xml:space="preserve">para la contención, protección y señalización del borde </w:t>
      </w:r>
      <w:r>
        <w:t xml:space="preserve">de calzada con vereda </w:t>
      </w:r>
      <w:r w:rsidRPr="00261BA1">
        <w:t xml:space="preserve">y </w:t>
      </w:r>
      <w:r>
        <w:t>salvar el desnivel entre ambas</w:t>
      </w:r>
      <w:r w:rsidRPr="00261BA1">
        <w:t xml:space="preserve"> debiendo obedecer a una línea continua de esquina a esquina y quedar enrasados con el nivel de</w:t>
      </w:r>
      <w:r>
        <w:t xml:space="preserve"> vereda a construir o existente debiendo descender 15 cm en los accesos vehiculares</w:t>
      </w:r>
      <w:r w:rsidRPr="00261BA1">
        <w:t>.</w:t>
      </w:r>
    </w:p>
    <w:p w14:paraId="46883646" w14:textId="77777777" w:rsidR="00877C2D" w:rsidRDefault="00877C2D" w:rsidP="00877C2D">
      <w:r w:rsidRPr="00261BA1">
        <w:t xml:space="preserve">Serán de hormigón </w:t>
      </w:r>
      <w:r>
        <w:t>ejecutado con encofrado in situ</w:t>
      </w:r>
      <w:r w:rsidRPr="00261BA1">
        <w:t xml:space="preserve"> y se realizarán después de la compactación de </w:t>
      </w:r>
      <w:r>
        <w:t>su superficie de asiento la cual deberá tener al menos un CBR de 20</w:t>
      </w:r>
      <w:r w:rsidRPr="00261BA1">
        <w:t>.</w:t>
      </w:r>
    </w:p>
    <w:p w14:paraId="7296EB6A" w14:textId="77777777" w:rsidR="00877C2D" w:rsidRDefault="00877C2D" w:rsidP="00877C2D">
      <w:r w:rsidRPr="00261BA1">
        <w:t>El borde externo</w:t>
      </w:r>
      <w:r>
        <w:t xml:space="preserve"> hacia la calzada deberá estar redondeado con un radio de 2 cm</w:t>
      </w:r>
      <w:r w:rsidRPr="00261BA1">
        <w:t>.</w:t>
      </w:r>
    </w:p>
    <w:p w14:paraId="22D22AB6" w14:textId="6414CCB9" w:rsidR="00877C2D" w:rsidRDefault="00877C2D" w:rsidP="00877C2D">
      <w:r w:rsidRPr="00261BA1">
        <w:t>La forma será rectangular de 1</w:t>
      </w:r>
      <w:r>
        <w:t>2</w:t>
      </w:r>
      <w:r w:rsidRPr="00261BA1">
        <w:t xml:space="preserve">cm x </w:t>
      </w:r>
      <w:r>
        <w:t>4</w:t>
      </w:r>
      <w:r w:rsidR="00B032B4">
        <w:t>0</w:t>
      </w:r>
      <w:r w:rsidRPr="00261BA1">
        <w:t>cm</w:t>
      </w:r>
      <w:r>
        <w:t>,</w:t>
      </w:r>
      <w:r w:rsidRPr="00261BA1">
        <w:t xml:space="preserve"> embutidos </w:t>
      </w:r>
      <w:r>
        <w:t xml:space="preserve">al menos 22 </w:t>
      </w:r>
      <w:r w:rsidRPr="00261BA1">
        <w:t xml:space="preserve">cm </w:t>
      </w:r>
      <w:r>
        <w:t>bajo el nivel de calzada terminada</w:t>
      </w:r>
      <w:r w:rsidRPr="00261BA1">
        <w:t xml:space="preserve"> </w:t>
      </w:r>
    </w:p>
    <w:p w14:paraId="73BD3C7D" w14:textId="77777777" w:rsidR="00877C2D" w:rsidRDefault="00877C2D" w:rsidP="00877C2D">
      <w:r>
        <w:t>Se ejecutará una junta de dilatación/contracción cada 12 metros que se sellará con material asfáltico normalizado para este fin.</w:t>
      </w:r>
    </w:p>
    <w:p w14:paraId="3DC68657" w14:textId="77777777" w:rsidR="00877C2D" w:rsidRPr="00F83439" w:rsidRDefault="00877C2D" w:rsidP="00877C2D">
      <w:r>
        <w:t xml:space="preserve">Se construirán </w:t>
      </w:r>
      <w:r w:rsidRPr="00F83439">
        <w:t>perfectamente alineados y macizado</w:t>
      </w:r>
      <w:r w:rsidRPr="0070040A">
        <w:t xml:space="preserve">s. </w:t>
      </w:r>
      <w:r>
        <w:t xml:space="preserve">Se dejarán hierros pasantes para el empalme de estos. </w:t>
      </w:r>
    </w:p>
    <w:p w14:paraId="041C860F" w14:textId="77777777" w:rsidR="00877C2D" w:rsidRPr="00F83439" w:rsidRDefault="00877C2D" w:rsidP="00877C2D">
      <w:r w:rsidRPr="00F83439">
        <w:t>Los cordones tendrán las siguientes características:</w:t>
      </w:r>
    </w:p>
    <w:p w14:paraId="554FA7BE" w14:textId="6705E058" w:rsidR="00877C2D" w:rsidRPr="00901C00" w:rsidRDefault="00877C2D" w:rsidP="00877C2D">
      <w:pPr>
        <w:pStyle w:val="Prrafodelista"/>
        <w:numPr>
          <w:ilvl w:val="0"/>
          <w:numId w:val="29"/>
        </w:numPr>
        <w:spacing w:before="0" w:after="0" w:line="259" w:lineRule="auto"/>
        <w:ind w:hanging="360"/>
      </w:pPr>
      <w:r w:rsidRPr="00901C00">
        <w:t xml:space="preserve">Hormigón </w:t>
      </w:r>
      <w:r w:rsidRPr="00901C00">
        <w:tab/>
      </w:r>
      <w:r w:rsidRPr="00901C00">
        <w:tab/>
      </w:r>
      <w:r w:rsidRPr="00901C00">
        <w:tab/>
      </w:r>
    </w:p>
    <w:p w14:paraId="6BE30A00" w14:textId="1C0C8765" w:rsidR="00877C2D" w:rsidRPr="00901C00" w:rsidRDefault="00B032B4" w:rsidP="00877C2D">
      <w:pPr>
        <w:pStyle w:val="Prrafodelista"/>
        <w:numPr>
          <w:ilvl w:val="0"/>
          <w:numId w:val="29"/>
        </w:numPr>
        <w:spacing w:before="0" w:after="0" w:line="259" w:lineRule="auto"/>
        <w:ind w:hanging="360"/>
      </w:pPr>
      <w:r w:rsidRPr="00901C00">
        <w:t xml:space="preserve">Altura </w:t>
      </w:r>
      <w:r w:rsidRPr="00901C00">
        <w:tab/>
      </w:r>
      <w:r w:rsidR="00877C2D" w:rsidRPr="00901C00">
        <w:t xml:space="preserve"> </w:t>
      </w:r>
      <w:r w:rsidR="00877C2D" w:rsidRPr="00901C00">
        <w:tab/>
        <w:t xml:space="preserve">                          </w:t>
      </w:r>
      <w:r w:rsidR="00877C2D" w:rsidRPr="00901C00">
        <w:tab/>
        <w:t>0,</w:t>
      </w:r>
      <w:r w:rsidR="0086215A">
        <w:t>50</w:t>
      </w:r>
      <w:r w:rsidR="00877C2D" w:rsidRPr="00901C00">
        <w:t xml:space="preserve"> m  </w:t>
      </w:r>
    </w:p>
    <w:p w14:paraId="00038403" w14:textId="4F5F6417" w:rsidR="00877C2D" w:rsidRPr="007114AF" w:rsidRDefault="00877C2D" w:rsidP="00877C2D">
      <w:pPr>
        <w:pStyle w:val="Prrafodelista"/>
        <w:numPr>
          <w:ilvl w:val="0"/>
          <w:numId w:val="29"/>
        </w:numPr>
        <w:spacing w:before="0" w:after="0" w:line="259" w:lineRule="auto"/>
        <w:ind w:hanging="360"/>
      </w:pPr>
      <w:r w:rsidRPr="007114AF">
        <w:t xml:space="preserve">Espesor </w:t>
      </w:r>
      <w:r w:rsidR="00B032B4" w:rsidRPr="007114AF">
        <w:t xml:space="preserve">mínimo </w:t>
      </w:r>
      <w:r w:rsidR="00B032B4" w:rsidRPr="007114AF">
        <w:tab/>
      </w:r>
      <w:r w:rsidRPr="007114AF">
        <w:t xml:space="preserve"> </w:t>
      </w:r>
      <w:r w:rsidRPr="007114AF">
        <w:tab/>
        <w:t xml:space="preserve">           </w:t>
      </w:r>
      <w:r w:rsidRPr="007114AF">
        <w:tab/>
        <w:t>0,1</w:t>
      </w:r>
      <w:r>
        <w:t>2</w:t>
      </w:r>
      <w:r w:rsidRPr="007114AF">
        <w:t xml:space="preserve"> m </w:t>
      </w:r>
    </w:p>
    <w:p w14:paraId="21EC0AAF" w14:textId="77777777" w:rsidR="00877C2D" w:rsidRPr="007114AF" w:rsidRDefault="00877C2D" w:rsidP="00877C2D">
      <w:pPr>
        <w:spacing w:after="0" w:line="259" w:lineRule="auto"/>
      </w:pPr>
    </w:p>
    <w:p w14:paraId="776299C3" w14:textId="77777777" w:rsidR="00877C2D" w:rsidRPr="00D1422A" w:rsidRDefault="00877C2D" w:rsidP="00877C2D">
      <w:pPr>
        <w:pStyle w:val="Ttulo3"/>
      </w:pPr>
      <w:bookmarkStart w:id="229" w:name="_Toc158644942"/>
      <w:r w:rsidRPr="00D1422A">
        <w:lastRenderedPageBreak/>
        <w:t>M</w:t>
      </w:r>
      <w:r>
        <w:t>ateriales</w:t>
      </w:r>
      <w:bookmarkEnd w:id="229"/>
    </w:p>
    <w:p w14:paraId="1CB1D2BA" w14:textId="77777777" w:rsidR="00877C2D" w:rsidRDefault="00877C2D" w:rsidP="00877C2D">
      <w:r w:rsidRPr="00D1422A">
        <w:t>Los materiales deberán satisfacer los siguientes requerimientos:</w:t>
      </w:r>
    </w:p>
    <w:p w14:paraId="6CEDF59F" w14:textId="77777777" w:rsidR="00877C2D" w:rsidRPr="00D1422A" w:rsidRDefault="00877C2D" w:rsidP="00877C2D">
      <w:pPr>
        <w:pStyle w:val="Ttulo4"/>
      </w:pPr>
      <w:r w:rsidRPr="00D1422A">
        <w:t>Concreto</w:t>
      </w:r>
    </w:p>
    <w:p w14:paraId="7FF4BC9C" w14:textId="77777777" w:rsidR="00877C2D" w:rsidRPr="00D1422A" w:rsidRDefault="00877C2D" w:rsidP="00877C2D">
      <w:r w:rsidRPr="00D1422A">
        <w:t>E</w:t>
      </w:r>
      <w:r>
        <w:t>l concreto será del tipo Hormigó</w:t>
      </w:r>
      <w:r w:rsidRPr="00D1422A">
        <w:t>n (</w:t>
      </w:r>
      <w:r>
        <w:t>21</w:t>
      </w:r>
      <w:r w:rsidRPr="00D1422A">
        <w:t xml:space="preserve"> Mpa,</w:t>
      </w:r>
      <w:r>
        <w:t>210</w:t>
      </w:r>
      <w:r w:rsidRPr="00D1422A">
        <w:t xml:space="preserve"> kg/cm2) definido en el Proyecto.</w:t>
      </w:r>
    </w:p>
    <w:p w14:paraId="6AF4A395" w14:textId="77777777" w:rsidR="00877C2D" w:rsidRPr="00D1422A" w:rsidRDefault="00877C2D" w:rsidP="00877C2D">
      <w:pPr>
        <w:pStyle w:val="Ttulo4"/>
      </w:pPr>
      <w:r w:rsidRPr="00D1422A">
        <w:t>Material de relleno para el acondicionamiento de la superficie</w:t>
      </w:r>
    </w:p>
    <w:p w14:paraId="46346F28" w14:textId="77777777" w:rsidR="00877C2D" w:rsidRDefault="00877C2D" w:rsidP="00877C2D">
      <w:r w:rsidRPr="00D1422A">
        <w:t>Todos los materiales de relleno requeridos para el acondicionamiento serán seleccionados de los cortes adyacentes o de las fuentes de materiales apropiados, según lo determine la Fiscalización.</w:t>
      </w:r>
    </w:p>
    <w:p w14:paraId="64993E40" w14:textId="77777777" w:rsidR="00877C2D" w:rsidRPr="00D1422A" w:rsidRDefault="00877C2D" w:rsidP="00877C2D">
      <w:pPr>
        <w:pStyle w:val="Ttulo4"/>
      </w:pPr>
      <w:r w:rsidRPr="00D1422A">
        <w:t>Sellante para juntas</w:t>
      </w:r>
    </w:p>
    <w:p w14:paraId="65F60C97" w14:textId="77777777" w:rsidR="00877C2D" w:rsidRPr="00D1422A" w:rsidRDefault="00877C2D" w:rsidP="00877C2D">
      <w:r w:rsidRPr="00D1422A">
        <w:t>Para el sello de las juntas se empleará material asfáltico o premoldeado, cuyas características se establecen en las especificaciones AASHTO M-89, M-33, M-153 y M-30.</w:t>
      </w:r>
    </w:p>
    <w:p w14:paraId="2B4DF9EA" w14:textId="77777777" w:rsidR="00877C2D" w:rsidRPr="00D1422A" w:rsidRDefault="00877C2D" w:rsidP="00877C2D">
      <w:pPr>
        <w:pStyle w:val="Ttulo4"/>
      </w:pPr>
      <w:r w:rsidRPr="00D1422A">
        <w:t>Traslado de material de relleno</w:t>
      </w:r>
    </w:p>
    <w:p w14:paraId="69793F8D" w14:textId="77777777" w:rsidR="00877C2D" w:rsidRPr="00D1422A" w:rsidRDefault="00877C2D" w:rsidP="00877C2D">
      <w:r w:rsidRPr="00D1422A">
        <w:t>Desde la zona de préstamo al lugar de las obras, se deberá humedecer adecuadamente los materiales y cubrirlos con una lona para evitar emisiones de partículas y evitar afectar a los trabajadores y poblaciones aledañas de males alérgicos, respiratorios y oculares.</w:t>
      </w:r>
    </w:p>
    <w:p w14:paraId="6B87F13E" w14:textId="77777777" w:rsidR="00877C2D" w:rsidRPr="00D1422A" w:rsidRDefault="00877C2D" w:rsidP="00877C2D">
      <w:r w:rsidRPr="00D1422A">
        <w:t>Los montículos de material almacenados temporalmente se cubrirán con lonas impermeables, para evitar el arrastre de partículas a la atmósfera y a cuerpos de agua cercanos.</w:t>
      </w:r>
    </w:p>
    <w:p w14:paraId="593EBC60" w14:textId="77777777" w:rsidR="00877C2D" w:rsidRPr="00D1422A" w:rsidRDefault="00877C2D" w:rsidP="00877C2D">
      <w:pPr>
        <w:pStyle w:val="Ttulo3"/>
      </w:pPr>
      <w:bookmarkStart w:id="230" w:name="_Toc158644943"/>
      <w:r w:rsidRPr="00D1422A">
        <w:t>E</w:t>
      </w:r>
      <w:r>
        <w:t>quipo</w:t>
      </w:r>
      <w:bookmarkEnd w:id="230"/>
    </w:p>
    <w:p w14:paraId="56CD9B98" w14:textId="77777777" w:rsidR="00877C2D" w:rsidRDefault="00877C2D" w:rsidP="00877C2D">
      <w:r>
        <w:t>S</w:t>
      </w:r>
      <w:r w:rsidRPr="00D1422A">
        <w:t>e deberá disponer de elementos</w:t>
      </w:r>
      <w:r>
        <w:t xml:space="preserve"> suficiente</w:t>
      </w:r>
      <w:r w:rsidRPr="00D1422A">
        <w:t xml:space="preserve"> para su conformación, para la excavación, carga y transporte de los materiales, así como equipos manuales de compactación.</w:t>
      </w:r>
    </w:p>
    <w:p w14:paraId="28D70590" w14:textId="2C64B7A5" w:rsidR="00877C2D" w:rsidRDefault="00877C2D" w:rsidP="00877C2D">
      <w:pPr>
        <w:pStyle w:val="Ttulo3"/>
      </w:pPr>
      <w:bookmarkStart w:id="231" w:name="_Toc158644944"/>
      <w:r w:rsidRPr="00D1422A">
        <w:t>R</w:t>
      </w:r>
      <w:r>
        <w:t>equerimiento de construcción</w:t>
      </w:r>
      <w:r w:rsidR="0064232C">
        <w:t xml:space="preserve"> de los cordones</w:t>
      </w:r>
      <w:bookmarkEnd w:id="231"/>
    </w:p>
    <w:p w14:paraId="5BFD3C01" w14:textId="322AFB7C" w:rsidR="00877C2D" w:rsidRPr="00D1422A" w:rsidRDefault="00877C2D" w:rsidP="00877C2D">
      <w:pPr>
        <w:pStyle w:val="Ttulo4"/>
      </w:pPr>
      <w:r w:rsidRPr="00D1422A">
        <w:t>Acondicionamiento</w:t>
      </w:r>
    </w:p>
    <w:p w14:paraId="50D68E16" w14:textId="77777777" w:rsidR="00877C2D" w:rsidRDefault="00877C2D" w:rsidP="00877C2D">
      <w:r w:rsidRPr="00D1422A">
        <w:t>Los procedimientos requeridos para cumplir con esta actividad podrán incluir la excavación, carga, transporte y disposición en sitios aprobados de los materiales no utilizables, así como la conformación de los utilizables y el suministro, colocación y compactación de los materiales de relleno que se requieran, a juicio de la Fiscalización</w:t>
      </w:r>
      <w:r>
        <w:t xml:space="preserve"> o Supervisión</w:t>
      </w:r>
      <w:r w:rsidRPr="00D1422A">
        <w:t xml:space="preserve">, para obtener la sección típica prevista. </w:t>
      </w:r>
    </w:p>
    <w:p w14:paraId="5215C6D8" w14:textId="77777777" w:rsidR="00877C2D" w:rsidRPr="00D1422A" w:rsidRDefault="00877C2D" w:rsidP="00877C2D">
      <w:r w:rsidRPr="00D1422A">
        <w:t xml:space="preserve">Se deberá tener en consideración los residuos que generen las sobras de excavación y depositar los excedentes en lugares de disposición final. Se debe proteger la excavación contra derrumbes que puedan desestabilizar los taludes y laderas naturales, provocar la caída de material de ladera abajo, afectando la salud del hombre y ocasionar impactos ambientales al medio ambiente. </w:t>
      </w:r>
    </w:p>
    <w:p w14:paraId="4A7A999B" w14:textId="77777777" w:rsidR="00877C2D" w:rsidRPr="00D1422A" w:rsidRDefault="00877C2D" w:rsidP="00877C2D">
      <w:pPr>
        <w:pStyle w:val="Ttulo3"/>
      </w:pPr>
      <w:bookmarkStart w:id="232" w:name="_Toc158644945"/>
      <w:r w:rsidRPr="00D1422A">
        <w:t>Aceptación de los trabajos</w:t>
      </w:r>
      <w:bookmarkEnd w:id="232"/>
    </w:p>
    <w:p w14:paraId="5C63A925" w14:textId="77777777" w:rsidR="00877C2D" w:rsidRPr="00D1422A" w:rsidRDefault="00877C2D" w:rsidP="00877C2D">
      <w:pPr>
        <w:pStyle w:val="Ttulo4"/>
      </w:pPr>
      <w:r w:rsidRPr="00D1422A">
        <w:t>Controles</w:t>
      </w:r>
    </w:p>
    <w:p w14:paraId="765CE879" w14:textId="01E12B86" w:rsidR="00877C2D" w:rsidRPr="00D1422A" w:rsidRDefault="00877C2D" w:rsidP="00877C2D">
      <w:pPr>
        <w:pStyle w:val="NormalWeb"/>
        <w:spacing w:before="240" w:beforeAutospacing="0" w:after="240" w:afterAutospacing="0"/>
        <w:rPr>
          <w:rFonts w:ascii="Calibri" w:hAnsi="Calibri" w:cs="Arial"/>
          <w:sz w:val="22"/>
          <w:szCs w:val="22"/>
        </w:rPr>
      </w:pPr>
      <w:r>
        <w:rPr>
          <w:rFonts w:ascii="Calibri" w:hAnsi="Calibri" w:cs="Arial"/>
          <w:sz w:val="22"/>
          <w:szCs w:val="22"/>
        </w:rPr>
        <w:t>L</w:t>
      </w:r>
      <w:r w:rsidRPr="00D1422A">
        <w:rPr>
          <w:rFonts w:ascii="Calibri" w:hAnsi="Calibri" w:cs="Arial"/>
          <w:sz w:val="22"/>
          <w:szCs w:val="22"/>
        </w:rPr>
        <w:t>a Fiscalización deberá exigir que l</w:t>
      </w:r>
      <w:r w:rsidR="00C17DFA">
        <w:rPr>
          <w:rFonts w:ascii="Calibri" w:hAnsi="Calibri" w:cs="Arial"/>
          <w:sz w:val="22"/>
          <w:szCs w:val="22"/>
        </w:rPr>
        <w:t>os cordones</w:t>
      </w:r>
      <w:r w:rsidRPr="00D1422A">
        <w:rPr>
          <w:rFonts w:ascii="Calibri" w:hAnsi="Calibri" w:cs="Arial"/>
          <w:sz w:val="22"/>
          <w:szCs w:val="22"/>
        </w:rPr>
        <w:t xml:space="preserve"> en tierra queden correctamente acondicionadas</w:t>
      </w:r>
      <w:r w:rsidR="00C17DFA">
        <w:rPr>
          <w:rFonts w:ascii="Calibri" w:hAnsi="Calibri" w:cs="Arial"/>
          <w:sz w:val="22"/>
          <w:szCs w:val="22"/>
        </w:rPr>
        <w:t xml:space="preserve"> y nivelados</w:t>
      </w:r>
    </w:p>
    <w:p w14:paraId="3297396B" w14:textId="6FC69C50" w:rsidR="00877C2D" w:rsidRPr="00D1422A" w:rsidRDefault="00877C2D" w:rsidP="00877C2D">
      <w:r w:rsidRPr="00D1422A">
        <w:t>En cuanto a la calidad del producto terminado, la Fiscalización</w:t>
      </w:r>
      <w:r w:rsidR="00665D6C">
        <w:t xml:space="preserve"> o supervisión</w:t>
      </w:r>
      <w:r w:rsidRPr="00D1422A">
        <w:t xml:space="preserve"> sólo aceptará c</w:t>
      </w:r>
      <w:r w:rsidR="0010189B">
        <w:t xml:space="preserve">ordones </w:t>
      </w:r>
      <w:r w:rsidRPr="00D1422A">
        <w:t>cuya forma y dimensión corresponda a la indicada en los planos o autorizadas por él.</w:t>
      </w:r>
    </w:p>
    <w:p w14:paraId="6E829097" w14:textId="5534FD69" w:rsidR="00877C2D" w:rsidRPr="00D1422A" w:rsidRDefault="00877C2D" w:rsidP="00877C2D">
      <w:r w:rsidRPr="00D1422A">
        <w:t>Tampoco aceptará trabajos terminados con depresiones excesivas, traslapes desiguales o variaciones apreciables en la sección de l</w:t>
      </w:r>
      <w:r w:rsidR="0010189B">
        <w:t>os cordones</w:t>
      </w:r>
      <w:r w:rsidRPr="00D1422A">
        <w:t xml:space="preserve">. Las deficiencias superficiales que, a </w:t>
      </w:r>
      <w:r w:rsidR="00AB3C63" w:rsidRPr="00D1422A">
        <w:t>juicio de</w:t>
      </w:r>
      <w:r w:rsidRPr="00D1422A">
        <w:t xml:space="preserve"> la Fiscalización</w:t>
      </w:r>
      <w:r w:rsidR="00AB3C63">
        <w:t xml:space="preserve"> o Supervisión</w:t>
      </w:r>
      <w:r w:rsidRPr="00D1422A">
        <w:t xml:space="preserve">, sean pequeñas, serán corregidas por el Contratista, a su costo. </w:t>
      </w:r>
    </w:p>
    <w:p w14:paraId="21F1DF14" w14:textId="5EF875CE" w:rsidR="00877C2D" w:rsidRPr="00D1422A" w:rsidRDefault="00877C2D" w:rsidP="00877C2D">
      <w:r w:rsidRPr="00D1422A">
        <w:lastRenderedPageBreak/>
        <w:t>Además, la Fiscalización</w:t>
      </w:r>
      <w:r w:rsidR="00222E9B">
        <w:t xml:space="preserve"> o Supervisión</w:t>
      </w:r>
      <w:r w:rsidRPr="00D1422A">
        <w:t xml:space="preserve"> efectuará los siguientes controles:</w:t>
      </w:r>
    </w:p>
    <w:p w14:paraId="5707BD3C" w14:textId="77777777" w:rsidR="00877C2D" w:rsidRPr="00D1422A" w:rsidRDefault="00877C2D" w:rsidP="00877C2D">
      <w:pPr>
        <w:pStyle w:val="Sinespaciado"/>
      </w:pPr>
      <w:r w:rsidRPr="00D1422A">
        <w:t>Verificar el estado y funcionamiento del equipo a ser utilizado por el contratista.</w:t>
      </w:r>
    </w:p>
    <w:p w14:paraId="632923A9" w14:textId="004C9471" w:rsidR="00127FB8" w:rsidRPr="00626829" w:rsidRDefault="00877C2D" w:rsidP="004F6187">
      <w:pPr>
        <w:pStyle w:val="Sinespaciado"/>
      </w:pPr>
      <w:r w:rsidRPr="00D1422A">
        <w:t>Verificar que se realice el traslado de los excedentes a los lugares de disposición final de desechos. Así también, verificará que se limpie el lugar de trabajo y los lugares que hayan sido contaminados.</w:t>
      </w:r>
    </w:p>
    <w:p w14:paraId="6D475F54" w14:textId="77777777" w:rsidR="005E27E7" w:rsidRDefault="005E27E7" w:rsidP="003E5EF8">
      <w:pPr>
        <w:pStyle w:val="Ttulo3"/>
        <w:numPr>
          <w:ilvl w:val="0"/>
          <w:numId w:val="0"/>
        </w:numPr>
        <w:ind w:left="720"/>
      </w:pPr>
      <w:bookmarkStart w:id="233" w:name="_Toc128512374"/>
      <w:bookmarkStart w:id="234" w:name="_Toc158644946"/>
      <w:r>
        <w:t>AJUSTES</w:t>
      </w:r>
      <w:bookmarkEnd w:id="233"/>
      <w:bookmarkEnd w:id="234"/>
      <w:r>
        <w:t xml:space="preserve"> </w:t>
      </w:r>
    </w:p>
    <w:p w14:paraId="66210FFA" w14:textId="77777777" w:rsidR="005E27E7" w:rsidRPr="006006A6" w:rsidRDefault="005E27E7" w:rsidP="00671932">
      <w:r w:rsidRPr="006006A6">
        <w:t>Cuando se ha terminado de colocar los adoquines que quepan enteros dentro de la zona a compactar, es necesario colocar ajustes (trozos de piezas) en los espacios que hayan quedado libres contra los confinamientos, estructuras de drenaje, etc. Los ajustes se harán con piezas partidas de otros adoquines y con el mismo alineamiento o diseño del resto del pavimento.</w:t>
      </w:r>
    </w:p>
    <w:p w14:paraId="1D6EE155" w14:textId="77777777" w:rsidR="005E27E7" w:rsidRPr="006006A6" w:rsidRDefault="005E27E7" w:rsidP="00671932">
      <w:r w:rsidRPr="006006A6">
        <w:t xml:space="preserve">Existen 3 maneras de partirlos, mientras más refinadas serán más costosas, pero la calidad del corte también será mejor; lo mismo que la apariencia y el comportamiento del pavimento. </w:t>
      </w:r>
    </w:p>
    <w:p w14:paraId="41C748DB" w14:textId="7C654BC2" w:rsidR="005E27E7" w:rsidRPr="006006A6" w:rsidRDefault="005E27E7" w:rsidP="006336C9">
      <w:pPr>
        <w:pStyle w:val="Prrafodelista"/>
        <w:numPr>
          <w:ilvl w:val="0"/>
          <w:numId w:val="28"/>
        </w:numPr>
      </w:pPr>
      <w:r w:rsidRPr="006006A6">
        <w:t xml:space="preserve">La manera más sencilla es el partido con el cincel, apoyando el adoquín sobre una superficie dura y golpeándolo firmemente con alguno de estos elementos. Se recomienda un cincel que termine como una hachuela, con una punta ancha de unos 8 cm a 12 cm, y que es cómodo y efectivo. </w:t>
      </w:r>
    </w:p>
    <w:p w14:paraId="1542BE45" w14:textId="78323E51" w:rsidR="005E27E7" w:rsidRPr="006006A6" w:rsidRDefault="005E27E7" w:rsidP="006336C9">
      <w:pPr>
        <w:pStyle w:val="Prrafodelista"/>
        <w:numPr>
          <w:ilvl w:val="0"/>
          <w:numId w:val="28"/>
        </w:numPr>
      </w:pPr>
      <w:r w:rsidRPr="006006A6">
        <w:t xml:space="preserve">Si se busca mejorar calidad, se debe usar un banco de corte con una sierra circular, o una sierra manual, como para corte de ladrillo, pero con un disco metálico. </w:t>
      </w:r>
    </w:p>
    <w:p w14:paraId="3C8A2632" w14:textId="6FB10497" w:rsidR="005E27E7" w:rsidRPr="006006A6" w:rsidRDefault="005E27E7" w:rsidP="006336C9">
      <w:pPr>
        <w:pStyle w:val="Prrafodelista"/>
        <w:numPr>
          <w:ilvl w:val="0"/>
          <w:numId w:val="28"/>
        </w:numPr>
      </w:pPr>
      <w:r w:rsidRPr="006006A6">
        <w:t xml:space="preserve">Se pueden utilizar también cizallas de impacto (golpe), mecánica (de palanca) o hidráulicas (con gatos), que por medio de dos cuchillas de acero corten el adoquín. </w:t>
      </w:r>
    </w:p>
    <w:p w14:paraId="1AE830CC" w14:textId="65B951C2" w:rsidR="005E27E7" w:rsidRDefault="005E27E7" w:rsidP="00671932">
      <w:pPr>
        <w:rPr>
          <w:b/>
        </w:rPr>
      </w:pPr>
      <w:r w:rsidRPr="006006A6">
        <w:t xml:space="preserve">Las piezas se deben cortar unos 2 mm más pequeñas que el espacio disponible. Si es muy difícil partir las piezas con un equipo manual, los espacios de menos de una cuarta parte de </w:t>
      </w:r>
      <w:r w:rsidR="003564D4" w:rsidRPr="006006A6">
        <w:t>adoquín</w:t>
      </w:r>
      <w:r w:rsidRPr="006006A6">
        <w:t xml:space="preserve"> se deben llenar después de la compactación final y en todo el espesor de los adoquines, con un mortero muy seco, de 1 parte de cemento por 4 de arena. Al vaciar el mortero, para que no se ensucien los adoquines vecinos, se deben proteger con unas tiras de lámina de plástico o de papel grueso, que se retiran después del fraguado. Con el palustre, se deben hacer todas las juntas que tendría ese espacio si se hubie</w:t>
      </w:r>
      <w:r>
        <w:t>ra hecho con adoquines partidos</w:t>
      </w:r>
      <w:r w:rsidRPr="006006A6">
        <w:t xml:space="preserve"> </w:t>
      </w:r>
      <w:proofErr w:type="gramStart"/>
      <w:r w:rsidRPr="006006A6">
        <w:t>y</w:t>
      </w:r>
      <w:proofErr w:type="gramEnd"/>
      <w:r w:rsidRPr="006006A6">
        <w:t xml:space="preserve"> además, la junta contra el confinamiento.</w:t>
      </w:r>
    </w:p>
    <w:p w14:paraId="1E4DCC71" w14:textId="77777777" w:rsidR="009B5D38" w:rsidRPr="005F5FF7" w:rsidRDefault="009B5D38" w:rsidP="003E5EF8">
      <w:pPr>
        <w:pStyle w:val="Ttulo3"/>
        <w:numPr>
          <w:ilvl w:val="0"/>
          <w:numId w:val="0"/>
        </w:numPr>
        <w:ind w:left="720"/>
      </w:pPr>
      <w:bookmarkStart w:id="235" w:name="_Toc158644947"/>
      <w:r w:rsidRPr="005F5FF7">
        <w:t>Método de Medición</w:t>
      </w:r>
      <w:bookmarkEnd w:id="235"/>
    </w:p>
    <w:p w14:paraId="748418DB" w14:textId="53C38313" w:rsidR="009B5D38" w:rsidRDefault="009B5D38" w:rsidP="009B5D38">
      <w:r>
        <w:t>E</w:t>
      </w:r>
      <w:r w:rsidR="002B1F3B">
        <w:t xml:space="preserve">ste Ítem </w:t>
      </w:r>
      <w:r w:rsidR="00A93F93" w:rsidRPr="00FF293A">
        <w:rPr>
          <w:rFonts w:eastAsia="Times New Roman"/>
        </w:rPr>
        <w:t>no será medido ni pagado en forma directa, debiendo su costo incluirse en el costo del Ítem al que está sirviendo</w:t>
      </w:r>
      <w:r>
        <w:t>.</w:t>
      </w:r>
    </w:p>
    <w:p w14:paraId="3DDE794A" w14:textId="666DC0B9" w:rsidR="009B5D38" w:rsidRDefault="009B5D38" w:rsidP="009B5D38">
      <w:pPr>
        <w:rPr>
          <w:rFonts w:eastAsia="Times New Roman"/>
        </w:rPr>
      </w:pPr>
    </w:p>
    <w:p w14:paraId="415E31FA" w14:textId="4C25EFCF" w:rsidR="00D70561" w:rsidRPr="000253D0" w:rsidRDefault="00D70561">
      <w:pPr>
        <w:spacing w:before="100" w:after="200" w:line="276" w:lineRule="auto"/>
        <w:jc w:val="left"/>
        <w:rPr>
          <w:rFonts w:eastAsia="Times New Roman"/>
        </w:rPr>
      </w:pPr>
      <w:r>
        <w:br w:type="page"/>
      </w:r>
    </w:p>
    <w:p w14:paraId="2D1BA8CB" w14:textId="2ADB38F2" w:rsidR="00A23137" w:rsidRPr="00FC1A5D" w:rsidRDefault="000E2F6B" w:rsidP="00041E70">
      <w:pPr>
        <w:pStyle w:val="Ttulo2"/>
      </w:pPr>
      <w:bookmarkStart w:id="236" w:name="_Toc469754115"/>
      <w:bookmarkStart w:id="237" w:name="_Toc370721385"/>
      <w:bookmarkStart w:id="238" w:name="_Toc380142588"/>
      <w:bookmarkStart w:id="239" w:name="_Toc388277946"/>
      <w:bookmarkStart w:id="240" w:name="_Toc158644948"/>
      <w:r>
        <w:lastRenderedPageBreak/>
        <w:t xml:space="preserve">Sección </w:t>
      </w:r>
      <w:r w:rsidR="00E57E61">
        <w:t>6</w:t>
      </w:r>
      <w:r w:rsidR="005336D8">
        <w:t>:</w:t>
      </w:r>
      <w:r>
        <w:t xml:space="preserve"> </w:t>
      </w:r>
      <w:r w:rsidR="00A23137" w:rsidRPr="00FC1A5D">
        <w:t>Señalización Vertical</w:t>
      </w:r>
      <w:bookmarkEnd w:id="236"/>
      <w:bookmarkEnd w:id="240"/>
    </w:p>
    <w:p w14:paraId="19274EDD" w14:textId="77777777" w:rsidR="00A23137" w:rsidRPr="005F5FF7" w:rsidRDefault="00A23137" w:rsidP="004B1451">
      <w:pPr>
        <w:pStyle w:val="Ttulo3"/>
        <w:numPr>
          <w:ilvl w:val="0"/>
          <w:numId w:val="0"/>
        </w:numPr>
        <w:ind w:left="720"/>
      </w:pPr>
      <w:bookmarkStart w:id="241" w:name="_Toc469754116"/>
      <w:bookmarkStart w:id="242" w:name="_Toc158644949"/>
      <w:r w:rsidRPr="005F5FF7">
        <w:t>Descripción</w:t>
      </w:r>
      <w:bookmarkEnd w:id="241"/>
      <w:bookmarkEnd w:id="242"/>
    </w:p>
    <w:p w14:paraId="140922F8" w14:textId="77777777" w:rsidR="00A23137" w:rsidRPr="005F5FF7" w:rsidRDefault="00A23137" w:rsidP="00F35D82">
      <w:r w:rsidRPr="005F5FF7">
        <w:t>Esta Sección se refiere a la provisión e instalación de señalización caminera del tipo vertical lateral incluyendo los postes de sustentación, y todos los elementos accesorios requeridos.</w:t>
      </w:r>
    </w:p>
    <w:p w14:paraId="3D8F3DCA" w14:textId="77777777" w:rsidR="00A23137" w:rsidRPr="005F5FF7" w:rsidRDefault="00A23137" w:rsidP="00F35D82">
      <w:r w:rsidRPr="005F5FF7">
        <w:t xml:space="preserve">De no especificarse en el proyecto otra cosa, los trabajos abarcados en esta sección estarán de acuerdo, en lo que corresponda, con el Manual de Carreteras del Paraguay (MOPC), y/o las Disposiciones Especiales del MOPC al respecto. El diseño y ubicación de las </w:t>
      </w:r>
      <w:proofErr w:type="gramStart"/>
      <w:r w:rsidRPr="005F5FF7">
        <w:t>señales,</w:t>
      </w:r>
      <w:proofErr w:type="gramEnd"/>
      <w:r w:rsidRPr="005F5FF7">
        <w:t xml:space="preserve"> estarán de acuerdo a lo indicado en los Planos y en éstas Especificaciones.</w:t>
      </w:r>
    </w:p>
    <w:p w14:paraId="3B4242FA" w14:textId="79058582" w:rsidR="00A23137" w:rsidRPr="005F5FF7" w:rsidRDefault="004B1451" w:rsidP="004B1451">
      <w:pPr>
        <w:pStyle w:val="Ttulo3"/>
        <w:numPr>
          <w:ilvl w:val="0"/>
          <w:numId w:val="0"/>
        </w:numPr>
        <w:ind w:left="720"/>
      </w:pPr>
      <w:bookmarkStart w:id="243" w:name="_Toc469754117"/>
      <w:bookmarkStart w:id="244" w:name="_Toc158644950"/>
      <w:r>
        <w:t>T</w:t>
      </w:r>
      <w:r w:rsidR="00A23137" w:rsidRPr="005F5FF7">
        <w:t>ipos de Señales</w:t>
      </w:r>
      <w:bookmarkEnd w:id="243"/>
      <w:bookmarkEnd w:id="244"/>
    </w:p>
    <w:p w14:paraId="78104D6E" w14:textId="77777777" w:rsidR="00A23137" w:rsidRPr="005F5FF7" w:rsidRDefault="00A23137" w:rsidP="00F35D82">
      <w:r w:rsidRPr="005F5FF7">
        <w:t>Las señales deberán colocarse en ángulo recto respecto a la dirección y de frente al tránsito al cual sirven. La distancia mínima de colocación de la señal con respecto al borde del pavimento y la altura de la señal serán conforme lo especifica el "Manual de Carreteras del Paraguay (MOPC)".</w:t>
      </w:r>
    </w:p>
    <w:p w14:paraId="24776249" w14:textId="77777777" w:rsidR="00A23137" w:rsidRPr="005F5FF7" w:rsidRDefault="00A23137" w:rsidP="00F35D82">
      <w:r w:rsidRPr="005F5FF7">
        <w:t>Los tipos de señales incluidas en el Proyecto se encuentran detalladas en los planos y comprenden:</w:t>
      </w:r>
    </w:p>
    <w:p w14:paraId="18D0CC37" w14:textId="77777777" w:rsidR="00A23137" w:rsidRPr="005F5FF7" w:rsidRDefault="00A23137" w:rsidP="004F6348">
      <w:pPr>
        <w:pStyle w:val="Ttulo4"/>
      </w:pPr>
      <w:bookmarkStart w:id="245" w:name="_Toc499544276"/>
      <w:bookmarkStart w:id="246" w:name="_Toc499545314"/>
      <w:bookmarkStart w:id="247" w:name="_Toc499546355"/>
      <w:bookmarkStart w:id="248" w:name="_Toc499890977"/>
      <w:bookmarkStart w:id="249" w:name="_Toc500068036"/>
      <w:bookmarkStart w:id="250" w:name="_Toc500068608"/>
      <w:bookmarkStart w:id="251" w:name="_Toc500071856"/>
      <w:bookmarkStart w:id="252" w:name="_Toc500072427"/>
      <w:bookmarkStart w:id="253" w:name="_Toc140748803"/>
      <w:bookmarkStart w:id="254" w:name="_Toc499544277"/>
      <w:bookmarkStart w:id="255" w:name="_Toc499545315"/>
      <w:bookmarkStart w:id="256" w:name="_Toc499546356"/>
      <w:bookmarkStart w:id="257" w:name="_Toc499890978"/>
      <w:bookmarkStart w:id="258" w:name="_Toc500068037"/>
      <w:bookmarkStart w:id="259" w:name="_Toc500068609"/>
      <w:bookmarkStart w:id="260" w:name="_Toc500071857"/>
      <w:bookmarkStart w:id="261" w:name="_Toc500072428"/>
      <w:bookmarkStart w:id="262" w:name="_Toc14074880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5F5FF7">
        <w:t>Señales de Advertencia</w:t>
      </w:r>
    </w:p>
    <w:p w14:paraId="1D372B35" w14:textId="77777777" w:rsidR="00A23137" w:rsidRPr="005F5FF7" w:rsidRDefault="00A23137" w:rsidP="00F35D82">
      <w:r w:rsidRPr="005F5FF7">
        <w:t>Se utilizarán para prevenir al usuario respecto a curvas, puentes y otros sectores en los que amerite prestar atención. Tendrán forma cuadrada y colocadas con la diagonal correspondiente en forma vertical. El lado del cuadrado será igual a 0,75m. En cuanto al color, el fondo será amarillo y el símbolo y orla será de color negro.</w:t>
      </w:r>
    </w:p>
    <w:p w14:paraId="68813FD5" w14:textId="77777777" w:rsidR="00A23137" w:rsidRPr="005F5FF7" w:rsidRDefault="00A23137" w:rsidP="004F6348">
      <w:pPr>
        <w:pStyle w:val="Ttulo4"/>
      </w:pPr>
      <w:r w:rsidRPr="005F5FF7">
        <w:t>Señales Reglamentarias</w:t>
      </w:r>
    </w:p>
    <w:p w14:paraId="417AB555" w14:textId="77777777" w:rsidR="00A23137" w:rsidRPr="005F5FF7" w:rsidRDefault="00A23137" w:rsidP="00F35D82">
      <w:r w:rsidRPr="005F5FF7">
        <w:t xml:space="preserve">Se utilizarán para informar al usuario respecto a sectores en los que rigen reglamentaciones particulares, tales como velocidad máxima, prohibido adelantarse, pare etc. Tendrán forma rectangular (0,75 x 1,00m) con su mayor dimensión en sentido vertical. En cuanto al color, el fondo será blanco, el círculo rojo, el símbolo negro, letras negras, y orla de color negro.  Cuando estas señales indiquen prohibición, el anillo llevará una franja diametral del mismo ancho y color que el anillo, inclinada a 45º y siempre bajando desde la izquierda hacía la derecha. Las excepciones estarán dadas por la señal de PARE, que tendrá la forma de un octógono regular cuyo color será de fondo rojo reflectante con </w:t>
      </w:r>
      <w:proofErr w:type="gramStart"/>
      <w:r w:rsidRPr="005F5FF7">
        <w:t>letras blancas y orla blanca</w:t>
      </w:r>
      <w:proofErr w:type="gramEnd"/>
      <w:r w:rsidRPr="005F5FF7">
        <w:t>, y la señal "CEDA EL PASO", que tendrá la forma de un triángulo equilátero con vértice hacia abajo, y cuyo color será de fondo blanco reflectante con orla color rojo reflectante y letras color negro.</w:t>
      </w:r>
    </w:p>
    <w:p w14:paraId="1B8B4763" w14:textId="77777777" w:rsidR="00A23137" w:rsidRPr="005F5FF7" w:rsidRDefault="00A23137" w:rsidP="004F6348">
      <w:pPr>
        <w:pStyle w:val="Ttulo4"/>
      </w:pPr>
      <w:r w:rsidRPr="005F5FF7">
        <w:t>Servicios Auxiliares</w:t>
      </w:r>
    </w:p>
    <w:p w14:paraId="493E5BB5" w14:textId="0C4D48D2" w:rsidR="00A23137" w:rsidRPr="005F5FF7" w:rsidRDefault="00A23137" w:rsidP="00A23137">
      <w:r w:rsidRPr="005F5FF7">
        <w:t>Se utilizarán para identificar lugares donde se prestan servicios generales como dársenas, gasolineras, hospitales, teléfonos, aeropuertos, etc. Tendrán forma rectangular con 0,60m de base y 0,90 m de altura</w:t>
      </w:r>
    </w:p>
    <w:p w14:paraId="7851182D" w14:textId="77777777" w:rsidR="00A23137" w:rsidRPr="005F5FF7" w:rsidRDefault="00A23137" w:rsidP="00A23137">
      <w:r w:rsidRPr="005F5FF7">
        <w:t>En cuanto al color, el fondo será de color azul, en tanto el símbolo será de color negro (rojo en caso de hospitales) sobre un fondo de forma cuadrada de color blanco. La orla será de color blanco.</w:t>
      </w:r>
    </w:p>
    <w:p w14:paraId="5A1965FD" w14:textId="77777777" w:rsidR="00A23137" w:rsidRPr="005F5FF7" w:rsidRDefault="00A23137" w:rsidP="004B1451">
      <w:pPr>
        <w:pStyle w:val="Ttulo3"/>
        <w:numPr>
          <w:ilvl w:val="0"/>
          <w:numId w:val="0"/>
        </w:numPr>
        <w:ind w:left="720"/>
      </w:pPr>
      <w:bookmarkStart w:id="263" w:name="_Toc469754118"/>
      <w:bookmarkStart w:id="264" w:name="_Toc158644951"/>
      <w:r w:rsidRPr="005F5FF7">
        <w:t>Preservación del Medio Ambiente</w:t>
      </w:r>
      <w:bookmarkEnd w:id="263"/>
      <w:bookmarkEnd w:id="264"/>
    </w:p>
    <w:p w14:paraId="1B6A8DA1" w14:textId="77777777" w:rsidR="00A23137" w:rsidRPr="005F5FF7" w:rsidRDefault="00A23137" w:rsidP="00F35D82">
      <w:r w:rsidRPr="005F5FF7">
        <w:t xml:space="preserve">A los efectos de disminuir el impacto ambiental producido como consecuencia de la ejecución de este ítem, el Contratista deberá seguir las indicaciones señaladas en las </w:t>
      </w:r>
      <w:proofErr w:type="spellStart"/>
      <w:r w:rsidRPr="005F5FF7">
        <w:t>ETAGs</w:t>
      </w:r>
      <w:proofErr w:type="spellEnd"/>
      <w:r w:rsidRPr="005F5FF7">
        <w:t xml:space="preserve"> y las dispuestas por la Fiscalización antes de iniciar las tareas, así como también deberá tomar las precauciones para evitar la contaminación de cualquier tipo.</w:t>
      </w:r>
    </w:p>
    <w:p w14:paraId="61C8107C" w14:textId="77777777" w:rsidR="00A23137" w:rsidRPr="005F5FF7" w:rsidRDefault="00A23137" w:rsidP="00041E70">
      <w:pPr>
        <w:pStyle w:val="Ttulo3"/>
      </w:pPr>
      <w:bookmarkStart w:id="265" w:name="_Toc469754119"/>
      <w:bookmarkStart w:id="266" w:name="_Toc158644952"/>
      <w:r w:rsidRPr="005F5FF7">
        <w:lastRenderedPageBreak/>
        <w:t>Materiales</w:t>
      </w:r>
      <w:bookmarkEnd w:id="265"/>
      <w:bookmarkEnd w:id="266"/>
    </w:p>
    <w:p w14:paraId="67CE2DF4" w14:textId="77777777" w:rsidR="00A23137" w:rsidRPr="005F5FF7" w:rsidRDefault="00A23137" w:rsidP="004F6348">
      <w:pPr>
        <w:pStyle w:val="Ttulo4"/>
      </w:pPr>
      <w:bookmarkStart w:id="267" w:name="_Toc499544280"/>
      <w:bookmarkStart w:id="268" w:name="_Toc499545318"/>
      <w:bookmarkStart w:id="269" w:name="_Toc499546359"/>
      <w:bookmarkStart w:id="270" w:name="_Toc499890981"/>
      <w:bookmarkStart w:id="271" w:name="_Toc500068040"/>
      <w:bookmarkStart w:id="272" w:name="_Toc500068612"/>
      <w:bookmarkStart w:id="273" w:name="_Toc500071860"/>
      <w:bookmarkStart w:id="274" w:name="_Toc500072431"/>
      <w:bookmarkStart w:id="275" w:name="_Toc140748807"/>
      <w:bookmarkStart w:id="276" w:name="_Toc499544281"/>
      <w:bookmarkStart w:id="277" w:name="_Toc499545319"/>
      <w:bookmarkStart w:id="278" w:name="_Toc499546360"/>
      <w:bookmarkStart w:id="279" w:name="_Toc499890982"/>
      <w:bookmarkStart w:id="280" w:name="_Toc500068041"/>
      <w:bookmarkStart w:id="281" w:name="_Toc500068613"/>
      <w:bookmarkStart w:id="282" w:name="_Toc500071861"/>
      <w:bookmarkStart w:id="283" w:name="_Toc500072432"/>
      <w:bookmarkStart w:id="284" w:name="_Toc140748808"/>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5F5FF7">
        <w:t>Placas</w:t>
      </w:r>
    </w:p>
    <w:p w14:paraId="6BC5CFB1" w14:textId="5116852F" w:rsidR="00A23137" w:rsidRPr="005F5FF7" w:rsidRDefault="00A23137" w:rsidP="00F35D82">
      <w:r w:rsidRPr="005F5FF7">
        <w:t xml:space="preserve">El tablero de los carteles, especificados en esta Sección, será </w:t>
      </w:r>
      <w:r w:rsidR="003564D4" w:rsidRPr="005F5FF7">
        <w:t>de metal</w:t>
      </w:r>
      <w:r w:rsidRPr="005F5FF7">
        <w:t xml:space="preserve">, tipo chapa negra </w:t>
      </w:r>
      <w:proofErr w:type="spellStart"/>
      <w:r w:rsidRPr="005F5FF7">
        <w:t>N°</w:t>
      </w:r>
      <w:proofErr w:type="spellEnd"/>
      <w:r w:rsidRPr="005F5FF7">
        <w:t xml:space="preserve"> 16 u otra similar aprobada, con cantos redondeados, comúnmente utilizado para señalización. Deberá ser resistente, liviano, de buena terminación superficial y altamente resistente a la corrosión.</w:t>
      </w:r>
    </w:p>
    <w:p w14:paraId="1EBDA247" w14:textId="77777777" w:rsidR="00A23137" w:rsidRPr="005F5FF7" w:rsidRDefault="00A23137" w:rsidP="00F35D82">
      <w:r w:rsidRPr="005F5FF7">
        <w:t>Las planchas serán cepilladas, perforadas y de cantos redon</w:t>
      </w:r>
      <w:r w:rsidRPr="005F5FF7">
        <w:softHyphen/>
        <w:t>deados de 38 mm de radio de curvatura. La superficie de las chapas será adecuada para proporcionar perfecta adherencia a la lámina reflectante.</w:t>
      </w:r>
    </w:p>
    <w:p w14:paraId="6C0743B3" w14:textId="77777777" w:rsidR="00A23137" w:rsidRPr="005F5FF7" w:rsidRDefault="00A23137" w:rsidP="004F6348">
      <w:pPr>
        <w:pStyle w:val="Ttulo4"/>
      </w:pPr>
      <w:r w:rsidRPr="005F5FF7">
        <w:t>Láminas reflectantes</w:t>
      </w:r>
    </w:p>
    <w:p w14:paraId="6DBD15EC" w14:textId="77777777" w:rsidR="00A23137" w:rsidRPr="005F5FF7" w:rsidRDefault="00A23137" w:rsidP="00F35D82">
      <w:r w:rsidRPr="005F5FF7">
        <w:t>Las placas deberán cubrirse por el anverso con láminas retro reflectantes. Estas láminas, incluyendo los requisitos de tipo, color, contraste y niveles mínimos de retro reflectancia, y los requisitos de textos, ribetes, números, flechas y símbolos, deberán cumplir con lo establecido en las normas técnicas vigentes de la Dirección de Vialidad del M.O.P.C. y en el Proyecto.</w:t>
      </w:r>
    </w:p>
    <w:p w14:paraId="09FEEE28" w14:textId="5015244E" w:rsidR="00A23137" w:rsidRPr="005F5FF7" w:rsidRDefault="00A23137" w:rsidP="00F35D82">
      <w:r w:rsidRPr="005F5FF7">
        <w:t xml:space="preserve">Para las señales verticales nuevas, todos los elementos tales como: fondo, caracteres, orlas, símbolos, leyendas, pictogramas deberán cumplir con una intensidad </w:t>
      </w:r>
      <w:r w:rsidR="009D2B07" w:rsidRPr="005F5FF7">
        <w:t>retro reflectiva</w:t>
      </w:r>
      <w:r w:rsidRPr="005F5FF7">
        <w:t xml:space="preserve"> del NIVEL TIPO XI (material de </w:t>
      </w:r>
      <w:proofErr w:type="spellStart"/>
      <w:r w:rsidRPr="005F5FF7">
        <w:t>superintensa</w:t>
      </w:r>
      <w:proofErr w:type="spellEnd"/>
      <w:r w:rsidRPr="005F5FF7">
        <w:t xml:space="preserve"> </w:t>
      </w:r>
      <w:proofErr w:type="spellStart"/>
      <w:r w:rsidRPr="005F5FF7">
        <w:t>retrorreflectancia</w:t>
      </w:r>
      <w:proofErr w:type="spellEnd"/>
      <w:r w:rsidRPr="005F5FF7">
        <w:t xml:space="preserve">, en general con </w:t>
      </w:r>
      <w:r w:rsidR="00833D83" w:rsidRPr="005F5FF7">
        <w:t>micro prismas</w:t>
      </w:r>
      <w:r w:rsidRPr="005F5FF7">
        <w:t xml:space="preserve"> de vidrio), según se indica en la Norma ASTM D 4956 vigente.</w:t>
      </w:r>
    </w:p>
    <w:p w14:paraId="14032BE8" w14:textId="77777777" w:rsidR="00A23137" w:rsidRPr="005F5FF7" w:rsidRDefault="00A23137" w:rsidP="00F35D82">
      <w:r w:rsidRPr="005F5FF7">
        <w:t>El Contratista deberá realizar la presentación del Certificado de Calidad de los materiales que pretenda utilizar y que garanticen el buen resultado del producto final. En el mismo se deberá indicar procedencia del material y características técnicas generales y deberá estar acompañado de una muestra de cada tipo de material ofrecido en tamaño de 0,20 x 0,30m.</w:t>
      </w:r>
    </w:p>
    <w:p w14:paraId="58B81FAC" w14:textId="77777777" w:rsidR="00A23137" w:rsidRPr="005F5FF7" w:rsidRDefault="00A23137" w:rsidP="004F6348">
      <w:pPr>
        <w:pStyle w:val="Ttulo4"/>
      </w:pPr>
      <w:r w:rsidRPr="005F5FF7">
        <w:t>Postes</w:t>
      </w:r>
    </w:p>
    <w:p w14:paraId="2AA3F2C3" w14:textId="258173B2" w:rsidR="00A23137" w:rsidRPr="005F5FF7" w:rsidRDefault="00A23137" w:rsidP="00F35D82">
      <w:r w:rsidRPr="005F5FF7">
        <w:t>Los postes serán de perfil “C”, laminados en frío, multi</w:t>
      </w:r>
      <w:r w:rsidR="0024144F">
        <w:t xml:space="preserve"> </w:t>
      </w:r>
      <w:r w:rsidRPr="005F5FF7">
        <w:t>perforados, de acuerdo con las dimensiones indicadas en los planos u órdenes de la Fiscalización.</w:t>
      </w:r>
    </w:p>
    <w:p w14:paraId="6EA4DE2E" w14:textId="77777777" w:rsidR="00A23137" w:rsidRPr="005F5FF7" w:rsidRDefault="00A23137" w:rsidP="004F6348">
      <w:pPr>
        <w:pStyle w:val="Ttulo4"/>
      </w:pPr>
      <w:r w:rsidRPr="005F5FF7">
        <w:t>Concreto</w:t>
      </w:r>
    </w:p>
    <w:p w14:paraId="45EC8585" w14:textId="77777777" w:rsidR="00A23137" w:rsidRPr="005F5FF7" w:rsidRDefault="00A23137" w:rsidP="00F35D82">
      <w:r w:rsidRPr="005F5FF7">
        <w:t>El relleno de las excavaciones para empotrar los postes de sustentación deberá efectuarse como concreto del Tipo indicado en los planos o el estipulado por la Fiscalización.</w:t>
      </w:r>
    </w:p>
    <w:p w14:paraId="1DCB0E12" w14:textId="77777777" w:rsidR="00A23137" w:rsidRPr="005F5FF7" w:rsidRDefault="00A23137" w:rsidP="004F6348">
      <w:pPr>
        <w:pStyle w:val="Ttulo4"/>
      </w:pPr>
      <w:r w:rsidRPr="005F5FF7">
        <w:t>Símbolos y leyendas</w:t>
      </w:r>
    </w:p>
    <w:p w14:paraId="11E77859" w14:textId="77777777" w:rsidR="00A23137" w:rsidRDefault="00A23137" w:rsidP="00A23137">
      <w:r w:rsidRPr="005F5FF7">
        <w:t>Los diseños y las leyendas que deben llevar las señales deberán ser presentados a la Fiscalización con suficiente anticipación para su aprobación.</w:t>
      </w:r>
    </w:p>
    <w:p w14:paraId="4E466DBE" w14:textId="77777777" w:rsidR="00A23137" w:rsidRPr="005F5FF7" w:rsidRDefault="00A23137" w:rsidP="004F6348">
      <w:pPr>
        <w:pStyle w:val="Ttulo4"/>
      </w:pPr>
      <w:r w:rsidRPr="005F5FF7">
        <w:t>Pinturas</w:t>
      </w:r>
    </w:p>
    <w:p w14:paraId="7EECF0E1" w14:textId="4C150F5F" w:rsidR="00A23137" w:rsidRPr="005F5FF7" w:rsidRDefault="0024144F" w:rsidP="00F35D82">
      <w:proofErr w:type="gramStart"/>
      <w:r w:rsidRPr="005F5FF7">
        <w:t>El reverso de todos los tableros será</w:t>
      </w:r>
      <w:r>
        <w:t>n</w:t>
      </w:r>
      <w:proofErr w:type="gramEnd"/>
      <w:r w:rsidR="00D1582C">
        <w:t xml:space="preserve"> </w:t>
      </w:r>
      <w:r w:rsidR="00F35D82" w:rsidRPr="005F5FF7">
        <w:t>pintado</w:t>
      </w:r>
      <w:r w:rsidR="00D1582C">
        <w:t>s</w:t>
      </w:r>
      <w:r w:rsidR="00A23137" w:rsidRPr="005F5FF7">
        <w:t xml:space="preserve"> en color opaco y la parte del poste destinada a quedar bajo tierra llevará alguna pintura bituminosa aprobada por la Fiscalización. El resto del poste será pintado con pintura negra que satisfagan los requisitos de AASHTO M - 70 para pintura del tipo esmalte sintético para intemperie.</w:t>
      </w:r>
    </w:p>
    <w:p w14:paraId="62E1E64A" w14:textId="77777777" w:rsidR="00A23137" w:rsidRPr="005F5FF7" w:rsidRDefault="00A23137" w:rsidP="004B1451">
      <w:pPr>
        <w:pStyle w:val="Ttulo3"/>
        <w:numPr>
          <w:ilvl w:val="0"/>
          <w:numId w:val="0"/>
        </w:numPr>
        <w:ind w:left="720"/>
      </w:pPr>
      <w:bookmarkStart w:id="285" w:name="_Toc469754120"/>
      <w:bookmarkStart w:id="286" w:name="_Toc158644953"/>
      <w:r w:rsidRPr="005F5FF7">
        <w:t>Equipo</w:t>
      </w:r>
      <w:bookmarkEnd w:id="285"/>
      <w:bookmarkEnd w:id="286"/>
    </w:p>
    <w:p w14:paraId="0F4C9D25" w14:textId="5B30C82C" w:rsidR="00A23137" w:rsidRPr="005F5FF7" w:rsidRDefault="00A23137" w:rsidP="00F35D82">
      <w:r w:rsidRPr="005F5FF7">
        <w:t xml:space="preserve">El equipo para estos </w:t>
      </w:r>
      <w:r w:rsidR="00D1582C" w:rsidRPr="005F5FF7">
        <w:t>trabajos</w:t>
      </w:r>
      <w:r w:rsidRPr="005F5FF7">
        <w:t xml:space="preserve"> deberá ser previamente aprobado por la Fiscalización y conservado siempre en buenas condiciones. Todos los elementos deberán ser provistos en número suficiente para completar los trabajos en el plazo contractual establecido.</w:t>
      </w:r>
    </w:p>
    <w:p w14:paraId="09355C60" w14:textId="77777777" w:rsidR="00A23137" w:rsidRPr="005F5FF7" w:rsidRDefault="00A23137" w:rsidP="004B1451">
      <w:pPr>
        <w:pStyle w:val="Ttulo3"/>
        <w:numPr>
          <w:ilvl w:val="0"/>
          <w:numId w:val="0"/>
        </w:numPr>
        <w:ind w:left="720"/>
      </w:pPr>
      <w:bookmarkStart w:id="287" w:name="_Toc469754121"/>
      <w:bookmarkStart w:id="288" w:name="_Toc158644954"/>
      <w:r w:rsidRPr="005F5FF7">
        <w:lastRenderedPageBreak/>
        <w:t>Procedimientos Constructivos</w:t>
      </w:r>
      <w:bookmarkEnd w:id="287"/>
      <w:bookmarkEnd w:id="288"/>
    </w:p>
    <w:p w14:paraId="5F2590BC" w14:textId="77777777" w:rsidR="00A23137" w:rsidRPr="005F5FF7" w:rsidRDefault="00A23137" w:rsidP="00F35D82">
      <w:r w:rsidRPr="005F5FF7">
        <w:t>Toda la señalización caminera descrita en esta Sección se instalará en la ubicación y con la mínima altura señalada en los antecedentes del Proyecto, con respecto a la distancia horizontal entre la orilla interior de la placa y el borde exterior de la banquina o pavimento, y la altura entre la parte inferior de la placa o estructura y la rasante de la plataforma del camino, respectivamente. Estas dimensiones varían según se trate de caminos principales o secundarios, zonas rurales o urbanas, tipo de señal e incluso si el lugar de instalación se encuentra en corte o terraplén.</w:t>
      </w:r>
    </w:p>
    <w:p w14:paraId="3F2E6F89" w14:textId="35A0D5BA" w:rsidR="00A23137" w:rsidRPr="005F5FF7" w:rsidRDefault="003705DD" w:rsidP="00F35D82">
      <w:r w:rsidRPr="005F5FF7">
        <w:t>En caso de que</w:t>
      </w:r>
      <w:r w:rsidR="00A23137" w:rsidRPr="005F5FF7">
        <w:t xml:space="preserve"> el Proyecto no lo indique, se considerarán al menos las siguientes condiciones mínimas de instalación:</w:t>
      </w:r>
    </w:p>
    <w:p w14:paraId="7379C28B" w14:textId="77777777" w:rsidR="00A23137" w:rsidRPr="005F5FF7" w:rsidRDefault="00A23137" w:rsidP="00F35D82">
      <w:pPr>
        <w:pStyle w:val="Sinespaciado"/>
      </w:pPr>
      <w:r w:rsidRPr="005F5FF7">
        <w:t>En el caso de señalización vertical lateral en zonas rurales, el borde interior de la placa deberá quedar a 0,50m del borde de la banquina y a 1,20m del borde de la calzada cuando no exista banquina. Asimismo, el borde inferior de la placa deberá quedar a 1,50m sobre la calzada. En el caso de zonas urbanas, el borde interior de la placa deberá quedar a 0,30m del borde de la calzada y el borde inferior de la placa a 2,00m sobre la calzada.</w:t>
      </w:r>
    </w:p>
    <w:p w14:paraId="21293E4B" w14:textId="77777777" w:rsidR="00A23137" w:rsidRPr="005F5FF7" w:rsidRDefault="00A23137" w:rsidP="00F35D82">
      <w:pPr>
        <w:pStyle w:val="Sinespaciado"/>
      </w:pPr>
      <w:r w:rsidRPr="005F5FF7">
        <w:t>En el caso de señalización vertical sobre la calzada (pórtico para señalización), el borde inferior del terreno o de la estructura que la sustente, deberá ubicarse como mínimo a 5,50m sobre la rasante del camino.</w:t>
      </w:r>
    </w:p>
    <w:p w14:paraId="46477706" w14:textId="44794743" w:rsidR="00A23137" w:rsidRPr="005F5FF7" w:rsidRDefault="00A23137" w:rsidP="00F35D82">
      <w:r w:rsidRPr="005F5FF7">
        <w:t xml:space="preserve">La profundidad y área mínima de las excavaciones para la instalación de postes sustentadores de señalización vertical </w:t>
      </w:r>
      <w:r w:rsidR="003705DD" w:rsidRPr="005F5FF7">
        <w:t>lateral</w:t>
      </w:r>
      <w:r w:rsidRPr="005F5FF7">
        <w:t xml:space="preserve"> se ajustarán a lo señalado en el Proyecto. En todo caso, la profundidad mínima de empotramiento de los postes será de 0,80m. Con el objetivo de que la señal quede correctamente afirmada, el hueco no ocupado por los postes deberá rellenarse con concreto del Tipo previsto en los planos y que cumpla con lo establecido en la Sección “Concreto de Cemento Portland”, de estas especificaciones técnicas</w:t>
      </w:r>
      <w:r w:rsidRPr="005F5FF7">
        <w:rPr>
          <w:i/>
        </w:rPr>
        <w:t>.</w:t>
      </w:r>
      <w:r w:rsidRPr="005F5FF7">
        <w:t xml:space="preserve"> Deberá conseguirse la perfecta verticalidad de los postes y correcta presentación del tablero.</w:t>
      </w:r>
    </w:p>
    <w:p w14:paraId="3EADE85D" w14:textId="77777777" w:rsidR="00A23137" w:rsidRPr="005F5FF7" w:rsidRDefault="00A23137" w:rsidP="00F35D82">
      <w:r w:rsidRPr="005F5FF7">
        <w:t>En el caso de señales relativas a puentes y estructuras afines se deberán considerar delineadores verticales y señales informativas de identificación de las estructuras, con indicación del nombre del puente y rol del camino, en ambas entradas del puente.</w:t>
      </w:r>
    </w:p>
    <w:p w14:paraId="30B800B1" w14:textId="77777777" w:rsidR="00A23137" w:rsidRPr="005F5FF7" w:rsidRDefault="00A23137" w:rsidP="00F35D82">
      <w:r w:rsidRPr="005F5FF7">
        <w:t>Los postes deberán estar debidamente empotrados mediante crucetas sólidamente fijadas al poste.</w:t>
      </w:r>
    </w:p>
    <w:p w14:paraId="1DFF5607" w14:textId="77777777" w:rsidR="00A23137" w:rsidRPr="005F5FF7" w:rsidRDefault="00A23137" w:rsidP="00F35D82">
      <w:r w:rsidRPr="005F5FF7">
        <w:t>Las señales serán confeccionadas con una terminación inobjetable de acuerdo con los planos y esta Especificación. Las láminas reflectantes serán aplicadas sobre las planchas limpias con un sistema al vacío, con calor o sistema similar.</w:t>
      </w:r>
    </w:p>
    <w:p w14:paraId="67940835" w14:textId="247A646E" w:rsidR="00A23137" w:rsidRPr="005F5FF7" w:rsidRDefault="00A23137" w:rsidP="00F35D82">
      <w:r w:rsidRPr="005F5FF7">
        <w:t>La parte inferior de los postes serán pintadas con dos manos de pintura bituminosa que se extenderá hasta una 0,30m por sobre el nivel del terreno. El resto del poste será pintado con dos manos de pintura. En la parte superior visible del poste</w:t>
      </w:r>
      <w:r w:rsidR="00D10D5A">
        <w:t>.</w:t>
      </w:r>
    </w:p>
    <w:p w14:paraId="350BC5E7" w14:textId="77777777" w:rsidR="00A23137" w:rsidRPr="005F5FF7" w:rsidRDefault="00A23137" w:rsidP="004B1451">
      <w:pPr>
        <w:pStyle w:val="Ttulo3"/>
        <w:numPr>
          <w:ilvl w:val="0"/>
          <w:numId w:val="0"/>
        </w:numPr>
        <w:ind w:left="720"/>
      </w:pPr>
      <w:bookmarkStart w:id="289" w:name="_Toc469754122"/>
      <w:bookmarkStart w:id="290" w:name="_Toc158644955"/>
      <w:r w:rsidRPr="005F5FF7">
        <w:t>Exigencias y Controles de Calidad</w:t>
      </w:r>
      <w:bookmarkEnd w:id="289"/>
      <w:bookmarkEnd w:id="290"/>
    </w:p>
    <w:p w14:paraId="1FB3F0EF" w14:textId="77777777" w:rsidR="00A23137" w:rsidRPr="005F5FF7" w:rsidRDefault="00A23137" w:rsidP="00F35D82">
      <w:pPr>
        <w:rPr>
          <w:rFonts w:eastAsia="Times New Roman"/>
        </w:rPr>
      </w:pPr>
      <w:r w:rsidRPr="005F5FF7">
        <w:rPr>
          <w:rFonts w:eastAsia="Times New Roman"/>
        </w:rPr>
        <w:t xml:space="preserve">Se realizará la verificación de la calidad de las láminas reflectantes, los tableros y los postes, así como del diseño y ubicación de las señales, en correspondencia con lo indicado en estas especificaciones u ordenado por la Fiscalización. </w:t>
      </w:r>
    </w:p>
    <w:p w14:paraId="552EB546" w14:textId="77777777" w:rsidR="00A23137" w:rsidRPr="005F5FF7" w:rsidRDefault="00A23137" w:rsidP="004B1451">
      <w:pPr>
        <w:pStyle w:val="Ttulo3"/>
        <w:numPr>
          <w:ilvl w:val="0"/>
          <w:numId w:val="0"/>
        </w:numPr>
        <w:ind w:left="720"/>
      </w:pPr>
      <w:bookmarkStart w:id="291" w:name="_Toc469754123"/>
      <w:bookmarkStart w:id="292" w:name="_Toc158644956"/>
      <w:r w:rsidRPr="005F5FF7">
        <w:t>Conservación</w:t>
      </w:r>
      <w:bookmarkEnd w:id="291"/>
      <w:bookmarkEnd w:id="292"/>
    </w:p>
    <w:p w14:paraId="7BED1DF6" w14:textId="77777777" w:rsidR="00A23137" w:rsidRPr="005F5FF7" w:rsidRDefault="00A23137" w:rsidP="00F35D82">
      <w:r w:rsidRPr="005F5FF7">
        <w:t>El Contratista deberá tomar todas las medidas necesarias con respecto a la seguridad del tránsito, de peatones y del personal de faena durante la ejecución de la obra.</w:t>
      </w:r>
    </w:p>
    <w:p w14:paraId="52A356E9" w14:textId="77777777" w:rsidR="00A23137" w:rsidRPr="005F5FF7" w:rsidRDefault="00A23137" w:rsidP="00F35D82">
      <w:r w:rsidRPr="005F5FF7">
        <w:t>El Contratista dispondrá lo necesario para el cuidado y conservación de las señales colocadas y aceptadas, hasta la recepción final de la Obra.</w:t>
      </w:r>
    </w:p>
    <w:p w14:paraId="5F49FBE3" w14:textId="77777777" w:rsidR="00A23137" w:rsidRPr="005F5FF7" w:rsidRDefault="00A23137" w:rsidP="004B1451">
      <w:pPr>
        <w:pStyle w:val="Ttulo3"/>
        <w:numPr>
          <w:ilvl w:val="0"/>
          <w:numId w:val="0"/>
        </w:numPr>
        <w:ind w:left="720"/>
      </w:pPr>
      <w:bookmarkStart w:id="293" w:name="_Toc469754124"/>
      <w:bookmarkStart w:id="294" w:name="_Toc158644957"/>
      <w:r w:rsidRPr="005F5FF7">
        <w:lastRenderedPageBreak/>
        <w:t>Método de Medición</w:t>
      </w:r>
      <w:bookmarkEnd w:id="293"/>
      <w:bookmarkEnd w:id="294"/>
    </w:p>
    <w:p w14:paraId="34512C1A" w14:textId="77777777" w:rsidR="00A23137" w:rsidRPr="005F5FF7" w:rsidRDefault="00A23137" w:rsidP="00F35D82">
      <w:pPr>
        <w:rPr>
          <w:u w:color="FF0000"/>
        </w:rPr>
      </w:pPr>
      <w:r w:rsidRPr="005F5FF7">
        <w:rPr>
          <w:u w:color="FF0000"/>
        </w:rPr>
        <w:t xml:space="preserve">Se cuantificará por </w:t>
      </w:r>
      <w:r w:rsidRPr="005F5FF7">
        <w:rPr>
          <w:b/>
          <w:u w:color="FF0000"/>
        </w:rPr>
        <w:t xml:space="preserve">metro cuadrado (m2) </w:t>
      </w:r>
      <w:r w:rsidRPr="005F5FF7">
        <w:rPr>
          <w:u w:color="FF0000"/>
        </w:rPr>
        <w:t xml:space="preserve">de Señalización Vertical instalada y aprobada por la Fiscalización, la medición se efectuará </w:t>
      </w:r>
      <w:proofErr w:type="gramStart"/>
      <w:r w:rsidRPr="005F5FF7">
        <w:rPr>
          <w:u w:color="FF0000"/>
        </w:rPr>
        <w:t>de acuerdo a</w:t>
      </w:r>
      <w:proofErr w:type="gramEnd"/>
      <w:r w:rsidRPr="005F5FF7">
        <w:rPr>
          <w:u w:color="FF0000"/>
        </w:rPr>
        <w:t xml:space="preserve"> las dimensiones teóricas de cada tipo de señalización.</w:t>
      </w:r>
    </w:p>
    <w:p w14:paraId="2915A5DB" w14:textId="77777777" w:rsidR="00A23137" w:rsidRPr="005F5FF7" w:rsidRDefault="00A23137" w:rsidP="004B1451">
      <w:pPr>
        <w:pStyle w:val="Ttulo3"/>
        <w:numPr>
          <w:ilvl w:val="0"/>
          <w:numId w:val="0"/>
        </w:numPr>
        <w:ind w:left="720" w:hanging="360"/>
      </w:pPr>
      <w:bookmarkStart w:id="295" w:name="_Toc469754125"/>
      <w:bookmarkStart w:id="296" w:name="_Toc158644958"/>
      <w:r w:rsidRPr="005F5FF7">
        <w:t>Forma de Pago</w:t>
      </w:r>
      <w:bookmarkEnd w:id="295"/>
      <w:bookmarkEnd w:id="296"/>
    </w:p>
    <w:p w14:paraId="3E88962E" w14:textId="1B64E19A" w:rsidR="00A23137" w:rsidRPr="00F35D82" w:rsidRDefault="00A23137" w:rsidP="00F35D82">
      <w:r w:rsidRPr="00F35D82">
        <w:t xml:space="preserve">Las cantidades determinadas conforme al método de medición indicado serán pagadas al precio unitario contractual correspondiente al </w:t>
      </w:r>
      <w:r w:rsidRPr="00F35D82">
        <w:rPr>
          <w:b/>
        </w:rPr>
        <w:t>Íte</w:t>
      </w:r>
      <w:r w:rsidR="00C244A9">
        <w:rPr>
          <w:b/>
        </w:rPr>
        <w:t>m</w:t>
      </w:r>
      <w:r w:rsidR="003C791D">
        <w:rPr>
          <w:b/>
        </w:rPr>
        <w:t xml:space="preserve">: </w:t>
      </w:r>
      <w:r w:rsidRPr="00F35D82">
        <w:rPr>
          <w:b/>
        </w:rPr>
        <w:t>"Señalización Vertical</w:t>
      </w:r>
      <w:r w:rsidRPr="00F35D82">
        <w:t>".</w:t>
      </w:r>
    </w:p>
    <w:p w14:paraId="18F63177" w14:textId="77777777" w:rsidR="00A23137" w:rsidRPr="005F5FF7" w:rsidRDefault="00A23137" w:rsidP="00F35D82">
      <w:pPr>
        <w:rPr>
          <w:u w:color="FF0000"/>
        </w:rPr>
      </w:pPr>
      <w:r w:rsidRPr="00F35D82">
        <w:rPr>
          <w:u w:color="FF0000"/>
        </w:rPr>
        <w:t xml:space="preserve">Esta partida incluye el suministro y colocación de la señalización vertical lateral del tipo reglamentario, preventivo e informativo, cualesquiera sean sus dimensiones y características, incluyendo los postes de sustentación, cualquiera sea el número y tipo, pernos, accesorios, excavaciones, rellenos, manejo del tránsito, </w:t>
      </w:r>
      <w:r w:rsidRPr="00F35D82">
        <w:t>autocontrol de calidad</w:t>
      </w:r>
      <w:r w:rsidRPr="00F35D82">
        <w:rPr>
          <w:u w:color="FF0000"/>
        </w:rPr>
        <w:t xml:space="preserve"> y todas las actividades u operaciones necesarias para cumplir con lo especificado.</w:t>
      </w:r>
    </w:p>
    <w:p w14:paraId="37D45209" w14:textId="77777777" w:rsidR="00F35D82" w:rsidRDefault="00F35D82">
      <w:pPr>
        <w:spacing w:before="100" w:after="200" w:line="276" w:lineRule="auto"/>
        <w:jc w:val="left"/>
        <w:rPr>
          <w:u w:color="FF0000"/>
        </w:rPr>
      </w:pPr>
      <w:r>
        <w:rPr>
          <w:u w:color="FF0000"/>
        </w:rPr>
        <w:br w:type="page"/>
      </w:r>
    </w:p>
    <w:p w14:paraId="675BF8C3" w14:textId="4EBDA270" w:rsidR="00A23137" w:rsidRPr="00E513D9" w:rsidRDefault="000E2F6B" w:rsidP="00041E70">
      <w:pPr>
        <w:pStyle w:val="Ttulo2"/>
      </w:pPr>
      <w:bookmarkStart w:id="297" w:name="_Toc469754134"/>
      <w:bookmarkStart w:id="298" w:name="_Toc158644959"/>
      <w:r>
        <w:lastRenderedPageBreak/>
        <w:t xml:space="preserve">Sección </w:t>
      </w:r>
      <w:r w:rsidR="00204673">
        <w:t>7</w:t>
      </w:r>
      <w:r>
        <w:t xml:space="preserve"> </w:t>
      </w:r>
      <w:r w:rsidR="00A23137" w:rsidRPr="00E513D9">
        <w:t>Señalización Horizontal</w:t>
      </w:r>
      <w:bookmarkEnd w:id="297"/>
      <w:r w:rsidR="00BD72E6">
        <w:t xml:space="preserve"> Y CRUCE PEATONAL</w:t>
      </w:r>
      <w:bookmarkEnd w:id="298"/>
    </w:p>
    <w:p w14:paraId="4E633458" w14:textId="77777777" w:rsidR="00A23137" w:rsidRPr="005F5FF7" w:rsidRDefault="00A23137" w:rsidP="007820ED">
      <w:pPr>
        <w:pStyle w:val="Ttulo3"/>
        <w:numPr>
          <w:ilvl w:val="0"/>
          <w:numId w:val="0"/>
        </w:numPr>
        <w:ind w:left="720"/>
      </w:pPr>
      <w:bookmarkStart w:id="299" w:name="_Toc469754135"/>
      <w:bookmarkStart w:id="300" w:name="_Toc158644960"/>
      <w:r w:rsidRPr="005F5FF7">
        <w:t>Descripción</w:t>
      </w:r>
      <w:bookmarkEnd w:id="299"/>
      <w:bookmarkEnd w:id="300"/>
    </w:p>
    <w:p w14:paraId="4EDBF633" w14:textId="55522148" w:rsidR="00A23137" w:rsidRPr="005F5FF7" w:rsidRDefault="00A23137" w:rsidP="00E513D9">
      <w:r w:rsidRPr="005F5FF7">
        <w:t xml:space="preserve">Esta Sección se refiere a la demarcación de </w:t>
      </w:r>
      <w:r w:rsidR="007820ED" w:rsidRPr="005F5FF7">
        <w:t>pavimento</w:t>
      </w:r>
      <w:r w:rsidRPr="005F5FF7">
        <w:t xml:space="preserve"> con los productos que se indican en la presente Especificación Técnica.</w:t>
      </w:r>
    </w:p>
    <w:p w14:paraId="6780E162" w14:textId="77777777" w:rsidR="00A23137" w:rsidRPr="005F5FF7" w:rsidRDefault="00E513D9" w:rsidP="00E513D9">
      <w:proofErr w:type="gramStart"/>
      <w:r w:rsidRPr="005F5FF7">
        <w:t>Los criterios</w:t>
      </w:r>
      <w:r w:rsidR="00A23137" w:rsidRPr="005F5FF7">
        <w:t xml:space="preserve"> a ser adoptados</w:t>
      </w:r>
      <w:proofErr w:type="gramEnd"/>
      <w:r w:rsidR="00A23137" w:rsidRPr="005F5FF7">
        <w:t xml:space="preserve"> para la demarcación de líneas y figuras en los pavimentos se encuentran detallados en los </w:t>
      </w:r>
      <w:r w:rsidRPr="005F5FF7">
        <w:t>planos y</w:t>
      </w:r>
      <w:r w:rsidR="00A23137" w:rsidRPr="005F5FF7">
        <w:t xml:space="preserve"> detalles del proyecto, y los mismos deberán ser respetados, salvo indicaciones de la Fiscalización.</w:t>
      </w:r>
    </w:p>
    <w:p w14:paraId="56536B28" w14:textId="77777777" w:rsidR="00A23137" w:rsidRPr="005F5FF7" w:rsidRDefault="00A23137" w:rsidP="00E513D9">
      <w:r w:rsidRPr="005F5FF7">
        <w:t>Esta Sección establece las características que deben reunir los materiales y equipos a utilizar, define los criterios para evaluar el nivel de calidad de las demarcaciones y establece las condiciones de ejecución de las obras, incluido el control de calidad en todas sus fases.</w:t>
      </w:r>
    </w:p>
    <w:p w14:paraId="5942AF5A" w14:textId="77777777" w:rsidR="00A23137" w:rsidRPr="005F5FF7" w:rsidRDefault="00A23137" w:rsidP="00E513D9">
      <w:r w:rsidRPr="005F5FF7">
        <w:t xml:space="preserve">El carácter </w:t>
      </w:r>
      <w:proofErr w:type="spellStart"/>
      <w:r w:rsidRPr="005F5FF7">
        <w:t>retroreflectante</w:t>
      </w:r>
      <w:proofErr w:type="spellEnd"/>
      <w:r w:rsidRPr="005F5FF7">
        <w:t xml:space="preserve"> de la demarcación se conseguirá mediante la incorporación de microesferas de vidrio por medio de algunos de los siguientes métodos:</w:t>
      </w:r>
    </w:p>
    <w:p w14:paraId="6E4DF705" w14:textId="77777777" w:rsidR="00A23137" w:rsidRPr="005F5FF7" w:rsidRDefault="00A23137" w:rsidP="006336C9">
      <w:pPr>
        <w:pStyle w:val="Prrafodelista"/>
        <w:numPr>
          <w:ilvl w:val="0"/>
          <w:numId w:val="13"/>
        </w:numPr>
      </w:pPr>
      <w:r w:rsidRPr="005F5FF7">
        <w:t xml:space="preserve">Durante el proceso de fabricación (sólo para termoplásticos), </w:t>
      </w:r>
      <w:proofErr w:type="gramStart"/>
      <w:r w:rsidRPr="005F5FF7">
        <w:t>conjuntamente con</w:t>
      </w:r>
      <w:proofErr w:type="gramEnd"/>
      <w:r w:rsidRPr="005F5FF7">
        <w:t xml:space="preserve"> un sembrado;</w:t>
      </w:r>
    </w:p>
    <w:p w14:paraId="400A672A" w14:textId="77777777" w:rsidR="00A23137" w:rsidRPr="005F5FF7" w:rsidRDefault="00A23137" w:rsidP="006336C9">
      <w:pPr>
        <w:pStyle w:val="Prrafodelista"/>
        <w:numPr>
          <w:ilvl w:val="0"/>
          <w:numId w:val="13"/>
        </w:numPr>
      </w:pPr>
      <w:r w:rsidRPr="005F5FF7">
        <w:t xml:space="preserve">Incorporado al material previo a su aplicación (premezclado), </w:t>
      </w:r>
      <w:proofErr w:type="gramStart"/>
      <w:r w:rsidRPr="005F5FF7">
        <w:t>conjuntamente con</w:t>
      </w:r>
      <w:proofErr w:type="gramEnd"/>
      <w:r w:rsidRPr="005F5FF7">
        <w:t xml:space="preserve"> un sembrado; o</w:t>
      </w:r>
    </w:p>
    <w:p w14:paraId="6A2482E8" w14:textId="77777777" w:rsidR="00A23137" w:rsidRPr="005F5FF7" w:rsidRDefault="00A23137" w:rsidP="006336C9">
      <w:pPr>
        <w:pStyle w:val="Prrafodelista"/>
        <w:numPr>
          <w:ilvl w:val="0"/>
          <w:numId w:val="13"/>
        </w:numPr>
      </w:pPr>
      <w:r w:rsidRPr="005F5FF7">
        <w:t>Durante su aplicación (sembrado).</w:t>
      </w:r>
    </w:p>
    <w:p w14:paraId="15BEF785" w14:textId="77777777" w:rsidR="00A23137" w:rsidRPr="005F5FF7" w:rsidRDefault="00A23137" w:rsidP="007820ED">
      <w:pPr>
        <w:pStyle w:val="Ttulo3"/>
        <w:numPr>
          <w:ilvl w:val="0"/>
          <w:numId w:val="0"/>
        </w:numPr>
        <w:ind w:left="720"/>
      </w:pPr>
      <w:bookmarkStart w:id="301" w:name="_Toc469754136"/>
      <w:bookmarkStart w:id="302" w:name="_Toc158644961"/>
      <w:r w:rsidRPr="005F5FF7">
        <w:t>Preservación del Medio Ambiente</w:t>
      </w:r>
      <w:bookmarkEnd w:id="301"/>
      <w:bookmarkEnd w:id="302"/>
    </w:p>
    <w:p w14:paraId="5A2A58BF" w14:textId="77777777" w:rsidR="00A23137" w:rsidRPr="005F5FF7" w:rsidRDefault="00A23137" w:rsidP="00E513D9">
      <w:r w:rsidRPr="005F5FF7">
        <w:t xml:space="preserve">A los efectos de disminuir el impacto ambiental producido como consecuencia de la ejecución de este ítem, el Contratista deberá seguir las indicaciones señaladas en las </w:t>
      </w:r>
      <w:proofErr w:type="spellStart"/>
      <w:r w:rsidRPr="005F5FF7">
        <w:t>ETAGs</w:t>
      </w:r>
      <w:proofErr w:type="spellEnd"/>
      <w:r w:rsidRPr="005F5FF7">
        <w:t xml:space="preserve"> y las dispuestas por la Fiscalización antes de iniciar las tareas, así como también deberá tomar las precauciones para evitar la contaminación de cualquier tipo.</w:t>
      </w:r>
    </w:p>
    <w:p w14:paraId="259B7067" w14:textId="77777777" w:rsidR="00A23137" w:rsidRPr="005F5FF7" w:rsidRDefault="00A23137" w:rsidP="007820ED">
      <w:pPr>
        <w:pStyle w:val="Ttulo3"/>
        <w:numPr>
          <w:ilvl w:val="0"/>
          <w:numId w:val="0"/>
        </w:numPr>
        <w:ind w:left="720"/>
      </w:pPr>
      <w:bookmarkStart w:id="303" w:name="_Toc469754137"/>
      <w:bookmarkStart w:id="304" w:name="_Toc158644962"/>
      <w:r w:rsidRPr="005F5FF7">
        <w:t>Materiales</w:t>
      </w:r>
      <w:bookmarkEnd w:id="303"/>
      <w:bookmarkEnd w:id="304"/>
    </w:p>
    <w:p w14:paraId="4A20D411" w14:textId="77777777" w:rsidR="00A23137" w:rsidRPr="005F5FF7" w:rsidRDefault="00A23137" w:rsidP="004F6348">
      <w:pPr>
        <w:pStyle w:val="Ttulo4"/>
      </w:pPr>
      <w:bookmarkStart w:id="305" w:name="_Toc499544305"/>
      <w:bookmarkStart w:id="306" w:name="_Toc499545343"/>
      <w:bookmarkStart w:id="307" w:name="_Toc499546384"/>
      <w:bookmarkStart w:id="308" w:name="_Toc499890993"/>
      <w:bookmarkStart w:id="309" w:name="_Toc500068052"/>
      <w:bookmarkStart w:id="310" w:name="_Toc500068624"/>
      <w:bookmarkStart w:id="311" w:name="_Toc500071872"/>
      <w:bookmarkStart w:id="312" w:name="_Toc500072443"/>
      <w:bookmarkStart w:id="313" w:name="_Toc140748819"/>
      <w:bookmarkEnd w:id="305"/>
      <w:bookmarkEnd w:id="306"/>
      <w:bookmarkEnd w:id="307"/>
      <w:bookmarkEnd w:id="308"/>
      <w:bookmarkEnd w:id="309"/>
      <w:bookmarkEnd w:id="310"/>
      <w:bookmarkEnd w:id="311"/>
      <w:bookmarkEnd w:id="312"/>
      <w:bookmarkEnd w:id="313"/>
      <w:r w:rsidRPr="005F5FF7">
        <w:t>Pinturas</w:t>
      </w:r>
    </w:p>
    <w:p w14:paraId="68745F99" w14:textId="77777777" w:rsidR="00A23137" w:rsidRPr="005F5FF7" w:rsidRDefault="00A23137" w:rsidP="00E513D9">
      <w:r w:rsidRPr="005F5FF7">
        <w:t xml:space="preserve">Por pintura se entiende un compuesto líquido pigmentado que se convierte en una película sólida después de su aplicación en capa fina sobre el pavimento. Las pinturas serán sintéticas con bases acrílicas del tipo reflectante y con microesferas incorporadas para la </w:t>
      </w:r>
      <w:proofErr w:type="spellStart"/>
      <w:r w:rsidRPr="005F5FF7">
        <w:t>retroreflexión</w:t>
      </w:r>
      <w:proofErr w:type="spellEnd"/>
      <w:r w:rsidRPr="005F5FF7">
        <w:t xml:space="preserve"> y deberán cumplir con los requisitos de la U.S. Federal </w:t>
      </w:r>
      <w:proofErr w:type="spellStart"/>
      <w:r w:rsidRPr="005F5FF7">
        <w:t>Specifications</w:t>
      </w:r>
      <w:proofErr w:type="spellEnd"/>
      <w:r w:rsidRPr="005F5FF7">
        <w:t xml:space="preserve"> TT-P-115, Tipo III o TT-P-87. El Contratista presentará a la Fiscalización, con la debida anticipación, muestras de pintura y un certificado de origen referente a su calidad que garantice el buen resultado obtenido en su fabricación y utilización en la marcación de pavimentos.</w:t>
      </w:r>
    </w:p>
    <w:p w14:paraId="53845F1A" w14:textId="77777777" w:rsidR="00A23137" w:rsidRPr="005F5FF7" w:rsidRDefault="00A23137" w:rsidP="00E513D9">
      <w:r w:rsidRPr="005F5FF7">
        <w:t>Los requisitos básicos para la aceptación de las pinturas deberán contemplar los parámetros de control referentes a: color, resistencia, factor de luminancia, tiempo de secado, envejecimiento artificial, adherencia y poder de cobertura, los cuales deberán ser indicados por el proveedor en su Certificado de Calidad correspondiente.</w:t>
      </w:r>
    </w:p>
    <w:p w14:paraId="18413F37" w14:textId="77777777" w:rsidR="00A23137" w:rsidRPr="005F5FF7" w:rsidRDefault="00A23137" w:rsidP="004F6348">
      <w:pPr>
        <w:pStyle w:val="Ttulo4"/>
      </w:pPr>
      <w:proofErr w:type="spellStart"/>
      <w:proofErr w:type="gramStart"/>
      <w:r w:rsidRPr="005F5FF7">
        <w:t>Micro-esferas</w:t>
      </w:r>
      <w:proofErr w:type="spellEnd"/>
      <w:proofErr w:type="gramEnd"/>
      <w:r w:rsidRPr="005F5FF7">
        <w:t xml:space="preserve"> de vidrio</w:t>
      </w:r>
    </w:p>
    <w:p w14:paraId="1A22E17F" w14:textId="77777777" w:rsidR="00A23137" w:rsidRPr="005F5FF7" w:rsidRDefault="00A23137" w:rsidP="00A23137">
      <w:r w:rsidRPr="005F5FF7">
        <w:t>Son pequeños elementos catadióptricos que, unidos al producto, permiten que la demarcación sea visible cuando es iluminada por las luces del vehículo. Serán de vidrio transparente, sin color apreciable y perfectamente esféricas. Las microesferas de vidrio que se empleen en las demarcaciones deberán cumplir los requisitos establecidos en las Especificaciones ASTDM-D 214 o con los requerimientos de FSSTT-B-1325 Tipo I. La proporción estimada es de 4,0Kg de microesferas de vidrio por cada 9,0 litros de pintura.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2"/>
        <w:gridCol w:w="1676"/>
        <w:gridCol w:w="983"/>
        <w:gridCol w:w="983"/>
        <w:gridCol w:w="983"/>
      </w:tblGrid>
      <w:tr w:rsidR="00A23137" w:rsidRPr="005F5FF7" w14:paraId="522EB6B6" w14:textId="77777777" w:rsidTr="00A23137">
        <w:trPr>
          <w:jc w:val="center"/>
        </w:trPr>
        <w:tc>
          <w:tcPr>
            <w:tcW w:w="0" w:type="auto"/>
            <w:gridSpan w:val="5"/>
            <w:vAlign w:val="center"/>
          </w:tcPr>
          <w:p w14:paraId="473187AC" w14:textId="77777777" w:rsidR="00A23137" w:rsidRPr="005F5FF7" w:rsidRDefault="00A23137" w:rsidP="00A23137">
            <w:pPr>
              <w:spacing w:after="0"/>
              <w:jc w:val="center"/>
              <w:rPr>
                <w:b/>
              </w:rPr>
            </w:pPr>
            <w:r w:rsidRPr="005F5FF7">
              <w:rPr>
                <w:b/>
              </w:rPr>
              <w:lastRenderedPageBreak/>
              <w:t>GRANULOMETRIAS DE LAS MICROESFERAS DE VIDRIO</w:t>
            </w:r>
          </w:p>
        </w:tc>
      </w:tr>
      <w:tr w:rsidR="00A23137" w:rsidRPr="005F5FF7" w14:paraId="3CB1376C" w14:textId="77777777" w:rsidTr="00A23137">
        <w:trPr>
          <w:jc w:val="center"/>
        </w:trPr>
        <w:tc>
          <w:tcPr>
            <w:tcW w:w="0" w:type="auto"/>
            <w:gridSpan w:val="5"/>
            <w:vAlign w:val="center"/>
          </w:tcPr>
          <w:p w14:paraId="65244D2A" w14:textId="77777777" w:rsidR="00A23137" w:rsidRPr="005F5FF7" w:rsidRDefault="00A23137" w:rsidP="00A23137">
            <w:pPr>
              <w:spacing w:after="0"/>
              <w:jc w:val="center"/>
              <w:rPr>
                <w:b/>
              </w:rPr>
            </w:pPr>
            <w:r w:rsidRPr="005F5FF7">
              <w:rPr>
                <w:b/>
              </w:rPr>
              <w:t>PORCENTAJE QUE PASA</w:t>
            </w:r>
          </w:p>
        </w:tc>
      </w:tr>
      <w:tr w:rsidR="00A23137" w:rsidRPr="005F5FF7" w14:paraId="15424D19" w14:textId="77777777" w:rsidTr="00A23137">
        <w:trPr>
          <w:jc w:val="center"/>
        </w:trPr>
        <w:tc>
          <w:tcPr>
            <w:tcW w:w="0" w:type="auto"/>
            <w:vAlign w:val="center"/>
          </w:tcPr>
          <w:p w14:paraId="75A80B0A" w14:textId="77777777" w:rsidR="00A23137" w:rsidRPr="005F5FF7" w:rsidRDefault="00A23137" w:rsidP="00A23137">
            <w:pPr>
              <w:spacing w:after="0"/>
              <w:jc w:val="center"/>
              <w:rPr>
                <w:b/>
              </w:rPr>
            </w:pPr>
            <w:r w:rsidRPr="005F5FF7">
              <w:rPr>
                <w:b/>
              </w:rPr>
              <w:t>MALLA Nº</w:t>
            </w:r>
          </w:p>
        </w:tc>
        <w:tc>
          <w:tcPr>
            <w:tcW w:w="0" w:type="auto"/>
            <w:vAlign w:val="center"/>
          </w:tcPr>
          <w:p w14:paraId="4ABC728C" w14:textId="77777777" w:rsidR="00A23137" w:rsidRPr="005F5FF7" w:rsidRDefault="00A23137" w:rsidP="00A23137">
            <w:pPr>
              <w:spacing w:after="0"/>
              <w:jc w:val="center"/>
              <w:rPr>
                <w:b/>
              </w:rPr>
            </w:pPr>
            <w:proofErr w:type="gramStart"/>
            <w:r w:rsidRPr="005F5FF7">
              <w:rPr>
                <w:b/>
              </w:rPr>
              <w:t>ABERTURA(</w:t>
            </w:r>
            <w:proofErr w:type="spellStart"/>
            <w:proofErr w:type="gramEnd"/>
            <w:r w:rsidRPr="005F5FF7">
              <w:rPr>
                <w:b/>
              </w:rPr>
              <w:t>mic</w:t>
            </w:r>
            <w:proofErr w:type="spellEnd"/>
            <w:r w:rsidRPr="005F5FF7">
              <w:rPr>
                <w:b/>
              </w:rPr>
              <w:t>)</w:t>
            </w:r>
          </w:p>
        </w:tc>
        <w:tc>
          <w:tcPr>
            <w:tcW w:w="0" w:type="auto"/>
            <w:vAlign w:val="center"/>
          </w:tcPr>
          <w:p w14:paraId="3A833EB3" w14:textId="77777777" w:rsidR="00A23137" w:rsidRPr="005F5FF7" w:rsidRDefault="00A23137" w:rsidP="00A23137">
            <w:pPr>
              <w:spacing w:after="0"/>
              <w:jc w:val="center"/>
              <w:rPr>
                <w:b/>
              </w:rPr>
            </w:pPr>
            <w:r w:rsidRPr="005F5FF7">
              <w:rPr>
                <w:b/>
              </w:rPr>
              <w:t>I (%)</w:t>
            </w:r>
          </w:p>
        </w:tc>
        <w:tc>
          <w:tcPr>
            <w:tcW w:w="0" w:type="auto"/>
            <w:vAlign w:val="center"/>
          </w:tcPr>
          <w:p w14:paraId="58092AB3" w14:textId="77777777" w:rsidR="00A23137" w:rsidRPr="005F5FF7" w:rsidRDefault="00A23137" w:rsidP="00A23137">
            <w:pPr>
              <w:spacing w:after="0"/>
              <w:jc w:val="center"/>
              <w:rPr>
                <w:b/>
              </w:rPr>
            </w:pPr>
            <w:r w:rsidRPr="005F5FF7">
              <w:rPr>
                <w:b/>
              </w:rPr>
              <w:t>II (%)</w:t>
            </w:r>
          </w:p>
        </w:tc>
        <w:tc>
          <w:tcPr>
            <w:tcW w:w="0" w:type="auto"/>
            <w:vAlign w:val="center"/>
          </w:tcPr>
          <w:p w14:paraId="72B7EE6A" w14:textId="77777777" w:rsidR="00A23137" w:rsidRPr="005F5FF7" w:rsidRDefault="00A23137" w:rsidP="00A23137">
            <w:pPr>
              <w:spacing w:after="0"/>
              <w:jc w:val="center"/>
              <w:rPr>
                <w:b/>
              </w:rPr>
            </w:pPr>
            <w:r w:rsidRPr="005F5FF7">
              <w:rPr>
                <w:b/>
              </w:rPr>
              <w:t>III (%)</w:t>
            </w:r>
          </w:p>
        </w:tc>
      </w:tr>
      <w:tr w:rsidR="00A23137" w:rsidRPr="005F5FF7" w14:paraId="39B638BA" w14:textId="77777777" w:rsidTr="00A23137">
        <w:trPr>
          <w:jc w:val="center"/>
        </w:trPr>
        <w:tc>
          <w:tcPr>
            <w:tcW w:w="0" w:type="auto"/>
            <w:vAlign w:val="center"/>
          </w:tcPr>
          <w:p w14:paraId="2B9483D6" w14:textId="77777777" w:rsidR="00A23137" w:rsidRPr="005F5FF7" w:rsidRDefault="00A23137" w:rsidP="00A23137">
            <w:pPr>
              <w:spacing w:after="0"/>
              <w:jc w:val="center"/>
            </w:pPr>
            <w:r w:rsidRPr="005F5FF7">
              <w:t>20</w:t>
            </w:r>
          </w:p>
          <w:p w14:paraId="7B9274B7" w14:textId="77777777" w:rsidR="00A23137" w:rsidRPr="005F5FF7" w:rsidRDefault="00A23137" w:rsidP="00A23137">
            <w:pPr>
              <w:spacing w:after="0"/>
              <w:jc w:val="center"/>
            </w:pPr>
            <w:r w:rsidRPr="005F5FF7">
              <w:t>30</w:t>
            </w:r>
          </w:p>
          <w:p w14:paraId="3C9497BA" w14:textId="77777777" w:rsidR="00A23137" w:rsidRPr="005F5FF7" w:rsidRDefault="00A23137" w:rsidP="00A23137">
            <w:pPr>
              <w:spacing w:after="0"/>
              <w:jc w:val="center"/>
            </w:pPr>
            <w:r w:rsidRPr="005F5FF7">
              <w:t>40</w:t>
            </w:r>
          </w:p>
          <w:p w14:paraId="2B8D8F2A" w14:textId="77777777" w:rsidR="00A23137" w:rsidRPr="005F5FF7" w:rsidRDefault="00A23137" w:rsidP="00A23137">
            <w:pPr>
              <w:spacing w:after="0"/>
              <w:jc w:val="center"/>
            </w:pPr>
            <w:r w:rsidRPr="005F5FF7">
              <w:t>50</w:t>
            </w:r>
          </w:p>
          <w:p w14:paraId="70BA1ADE" w14:textId="77777777" w:rsidR="00A23137" w:rsidRPr="005F5FF7" w:rsidRDefault="00A23137" w:rsidP="00A23137">
            <w:pPr>
              <w:spacing w:after="0"/>
              <w:jc w:val="center"/>
            </w:pPr>
            <w:r w:rsidRPr="005F5FF7">
              <w:t>70</w:t>
            </w:r>
          </w:p>
          <w:p w14:paraId="2EA5A3F8" w14:textId="77777777" w:rsidR="00A23137" w:rsidRPr="005F5FF7" w:rsidRDefault="00A23137" w:rsidP="00A23137">
            <w:pPr>
              <w:spacing w:after="0"/>
              <w:jc w:val="center"/>
            </w:pPr>
            <w:r w:rsidRPr="005F5FF7">
              <w:t>80</w:t>
            </w:r>
          </w:p>
          <w:p w14:paraId="23903B89" w14:textId="77777777" w:rsidR="00A23137" w:rsidRPr="005F5FF7" w:rsidRDefault="00A23137" w:rsidP="00A23137">
            <w:pPr>
              <w:spacing w:after="0"/>
              <w:jc w:val="center"/>
            </w:pPr>
            <w:r w:rsidRPr="005F5FF7">
              <w:t>100</w:t>
            </w:r>
          </w:p>
          <w:p w14:paraId="6F48B375" w14:textId="77777777" w:rsidR="00A23137" w:rsidRPr="005F5FF7" w:rsidRDefault="00A23137" w:rsidP="00A23137">
            <w:pPr>
              <w:spacing w:after="0"/>
              <w:jc w:val="center"/>
            </w:pPr>
            <w:r w:rsidRPr="005F5FF7">
              <w:t>140</w:t>
            </w:r>
          </w:p>
          <w:p w14:paraId="531994A7" w14:textId="77777777" w:rsidR="00A23137" w:rsidRPr="005F5FF7" w:rsidRDefault="00A23137" w:rsidP="00A23137">
            <w:pPr>
              <w:spacing w:after="0"/>
              <w:jc w:val="center"/>
            </w:pPr>
            <w:r w:rsidRPr="005F5FF7">
              <w:t>200</w:t>
            </w:r>
          </w:p>
          <w:p w14:paraId="17689BF8" w14:textId="77777777" w:rsidR="00A23137" w:rsidRPr="005F5FF7" w:rsidRDefault="00A23137" w:rsidP="00A23137">
            <w:pPr>
              <w:spacing w:after="0"/>
              <w:jc w:val="center"/>
            </w:pPr>
            <w:r w:rsidRPr="005F5FF7">
              <w:t>230</w:t>
            </w:r>
          </w:p>
        </w:tc>
        <w:tc>
          <w:tcPr>
            <w:tcW w:w="0" w:type="auto"/>
            <w:vAlign w:val="center"/>
          </w:tcPr>
          <w:p w14:paraId="23342FA5" w14:textId="77777777" w:rsidR="00A23137" w:rsidRPr="005F5FF7" w:rsidRDefault="00A23137" w:rsidP="00A23137">
            <w:pPr>
              <w:spacing w:after="0"/>
              <w:jc w:val="center"/>
            </w:pPr>
            <w:r w:rsidRPr="005F5FF7">
              <w:t>850</w:t>
            </w:r>
          </w:p>
          <w:p w14:paraId="24148969" w14:textId="77777777" w:rsidR="00A23137" w:rsidRPr="005F5FF7" w:rsidRDefault="00A23137" w:rsidP="00A23137">
            <w:pPr>
              <w:spacing w:after="0"/>
              <w:jc w:val="center"/>
            </w:pPr>
            <w:r w:rsidRPr="005F5FF7">
              <w:t>600</w:t>
            </w:r>
          </w:p>
          <w:p w14:paraId="42E84B06" w14:textId="77777777" w:rsidR="00A23137" w:rsidRPr="005F5FF7" w:rsidRDefault="00A23137" w:rsidP="00A23137">
            <w:pPr>
              <w:spacing w:after="0"/>
              <w:jc w:val="center"/>
            </w:pPr>
            <w:r w:rsidRPr="005F5FF7">
              <w:t>425</w:t>
            </w:r>
          </w:p>
          <w:p w14:paraId="649302C3" w14:textId="77777777" w:rsidR="00A23137" w:rsidRPr="005F5FF7" w:rsidRDefault="00A23137" w:rsidP="00A23137">
            <w:pPr>
              <w:spacing w:after="0"/>
              <w:jc w:val="center"/>
            </w:pPr>
            <w:r w:rsidRPr="005F5FF7">
              <w:t>300</w:t>
            </w:r>
          </w:p>
          <w:p w14:paraId="76DDEE05" w14:textId="77777777" w:rsidR="00A23137" w:rsidRPr="005F5FF7" w:rsidRDefault="00A23137" w:rsidP="00A23137">
            <w:pPr>
              <w:spacing w:after="0"/>
              <w:jc w:val="center"/>
            </w:pPr>
            <w:r w:rsidRPr="005F5FF7">
              <w:t>212</w:t>
            </w:r>
          </w:p>
          <w:p w14:paraId="3B012755" w14:textId="77777777" w:rsidR="00A23137" w:rsidRPr="005F5FF7" w:rsidRDefault="00A23137" w:rsidP="00A23137">
            <w:pPr>
              <w:spacing w:after="0"/>
              <w:jc w:val="center"/>
            </w:pPr>
            <w:r w:rsidRPr="005F5FF7">
              <w:t>180</w:t>
            </w:r>
          </w:p>
          <w:p w14:paraId="364EC8E9" w14:textId="77777777" w:rsidR="00A23137" w:rsidRPr="005F5FF7" w:rsidRDefault="00A23137" w:rsidP="00A23137">
            <w:pPr>
              <w:spacing w:after="0"/>
              <w:jc w:val="center"/>
            </w:pPr>
            <w:r w:rsidRPr="005F5FF7">
              <w:t>150</w:t>
            </w:r>
          </w:p>
          <w:p w14:paraId="077E751B" w14:textId="77777777" w:rsidR="00A23137" w:rsidRPr="005F5FF7" w:rsidRDefault="00A23137" w:rsidP="00A23137">
            <w:pPr>
              <w:spacing w:after="0"/>
              <w:jc w:val="center"/>
            </w:pPr>
            <w:r w:rsidRPr="005F5FF7">
              <w:t>106</w:t>
            </w:r>
          </w:p>
          <w:p w14:paraId="195F33D9" w14:textId="77777777" w:rsidR="00A23137" w:rsidRPr="005F5FF7" w:rsidRDefault="00A23137" w:rsidP="00A23137">
            <w:pPr>
              <w:spacing w:after="0"/>
              <w:jc w:val="center"/>
            </w:pPr>
            <w:r w:rsidRPr="005F5FF7">
              <w:t>75</w:t>
            </w:r>
          </w:p>
          <w:p w14:paraId="7454D7A8" w14:textId="77777777" w:rsidR="00A23137" w:rsidRPr="005F5FF7" w:rsidRDefault="00A23137" w:rsidP="00A23137">
            <w:pPr>
              <w:spacing w:after="0"/>
              <w:jc w:val="center"/>
            </w:pPr>
            <w:r w:rsidRPr="005F5FF7">
              <w:t>63</w:t>
            </w:r>
          </w:p>
        </w:tc>
        <w:tc>
          <w:tcPr>
            <w:tcW w:w="0" w:type="auto"/>
            <w:vAlign w:val="center"/>
          </w:tcPr>
          <w:p w14:paraId="75E24156" w14:textId="77777777" w:rsidR="00A23137" w:rsidRPr="005F5FF7" w:rsidRDefault="00A23137" w:rsidP="00A23137">
            <w:pPr>
              <w:spacing w:after="0"/>
              <w:jc w:val="center"/>
            </w:pPr>
            <w:r w:rsidRPr="005F5FF7">
              <w:t>-</w:t>
            </w:r>
          </w:p>
          <w:p w14:paraId="03F18372" w14:textId="77777777" w:rsidR="00A23137" w:rsidRPr="005F5FF7" w:rsidRDefault="00A23137" w:rsidP="00A23137">
            <w:pPr>
              <w:spacing w:after="0"/>
              <w:jc w:val="center"/>
            </w:pPr>
            <w:r w:rsidRPr="005F5FF7">
              <w:t>-</w:t>
            </w:r>
          </w:p>
          <w:p w14:paraId="634C61FC" w14:textId="77777777" w:rsidR="00A23137" w:rsidRPr="005F5FF7" w:rsidRDefault="00A23137" w:rsidP="00A23137">
            <w:pPr>
              <w:spacing w:after="0"/>
              <w:jc w:val="center"/>
            </w:pPr>
            <w:r w:rsidRPr="005F5FF7">
              <w:t>-</w:t>
            </w:r>
          </w:p>
          <w:p w14:paraId="0457FBE2" w14:textId="77777777" w:rsidR="00A23137" w:rsidRPr="005F5FF7" w:rsidRDefault="00A23137" w:rsidP="00A23137">
            <w:pPr>
              <w:spacing w:after="0"/>
              <w:jc w:val="center"/>
            </w:pPr>
            <w:r w:rsidRPr="005F5FF7">
              <w:t>100</w:t>
            </w:r>
          </w:p>
          <w:p w14:paraId="3E66BFD4" w14:textId="77777777" w:rsidR="00A23137" w:rsidRPr="005F5FF7" w:rsidRDefault="00A23137" w:rsidP="00A23137">
            <w:pPr>
              <w:spacing w:after="0"/>
              <w:jc w:val="center"/>
            </w:pPr>
            <w:r w:rsidRPr="005F5FF7">
              <w:t>90 – 100</w:t>
            </w:r>
          </w:p>
          <w:p w14:paraId="06DA00BC" w14:textId="77777777" w:rsidR="00A23137" w:rsidRPr="005F5FF7" w:rsidRDefault="00A23137" w:rsidP="00A23137">
            <w:pPr>
              <w:spacing w:after="0"/>
              <w:jc w:val="center"/>
            </w:pPr>
            <w:r w:rsidRPr="005F5FF7">
              <w:t>-</w:t>
            </w:r>
          </w:p>
          <w:p w14:paraId="745AE22B" w14:textId="77777777" w:rsidR="00A23137" w:rsidRPr="005F5FF7" w:rsidRDefault="00A23137" w:rsidP="00A23137">
            <w:pPr>
              <w:spacing w:after="0"/>
              <w:jc w:val="center"/>
            </w:pPr>
            <w:r w:rsidRPr="005F5FF7">
              <w:t>-</w:t>
            </w:r>
          </w:p>
          <w:p w14:paraId="5DA37C76" w14:textId="77777777" w:rsidR="00A23137" w:rsidRPr="005F5FF7" w:rsidRDefault="00A23137" w:rsidP="00A23137">
            <w:pPr>
              <w:spacing w:after="0"/>
              <w:jc w:val="center"/>
            </w:pPr>
            <w:r w:rsidRPr="005F5FF7">
              <w:t>10 – 55</w:t>
            </w:r>
          </w:p>
          <w:p w14:paraId="63EAA9FC" w14:textId="77777777" w:rsidR="00A23137" w:rsidRPr="005F5FF7" w:rsidRDefault="00A23137" w:rsidP="00A23137">
            <w:pPr>
              <w:spacing w:after="0"/>
              <w:jc w:val="center"/>
            </w:pPr>
            <w:r w:rsidRPr="005F5FF7">
              <w:t>-</w:t>
            </w:r>
          </w:p>
          <w:p w14:paraId="3C8810B3" w14:textId="77777777" w:rsidR="00A23137" w:rsidRPr="005F5FF7" w:rsidRDefault="00A23137" w:rsidP="00A23137">
            <w:pPr>
              <w:spacing w:after="0"/>
              <w:jc w:val="center"/>
            </w:pPr>
            <w:r w:rsidRPr="005F5FF7">
              <w:t>0 - 10</w:t>
            </w:r>
          </w:p>
        </w:tc>
        <w:tc>
          <w:tcPr>
            <w:tcW w:w="0" w:type="auto"/>
            <w:vAlign w:val="center"/>
          </w:tcPr>
          <w:p w14:paraId="4AF568EF" w14:textId="77777777" w:rsidR="00A23137" w:rsidRPr="005F5FF7" w:rsidRDefault="00A23137" w:rsidP="00A23137">
            <w:pPr>
              <w:spacing w:after="0"/>
              <w:jc w:val="center"/>
            </w:pPr>
            <w:r w:rsidRPr="005F5FF7">
              <w:t>100</w:t>
            </w:r>
          </w:p>
          <w:p w14:paraId="43C784B9" w14:textId="77777777" w:rsidR="00A23137" w:rsidRPr="005F5FF7" w:rsidRDefault="00A23137" w:rsidP="00A23137">
            <w:pPr>
              <w:spacing w:after="0"/>
              <w:jc w:val="center"/>
            </w:pPr>
            <w:r w:rsidRPr="005F5FF7">
              <w:t>80 – 100</w:t>
            </w:r>
          </w:p>
          <w:p w14:paraId="583B7643" w14:textId="77777777" w:rsidR="00A23137" w:rsidRPr="005F5FF7" w:rsidRDefault="00A23137" w:rsidP="00A23137">
            <w:pPr>
              <w:spacing w:after="0"/>
              <w:jc w:val="center"/>
            </w:pPr>
            <w:r w:rsidRPr="005F5FF7">
              <w:t>-</w:t>
            </w:r>
          </w:p>
          <w:p w14:paraId="7C34C5FF" w14:textId="77777777" w:rsidR="00A23137" w:rsidRPr="005F5FF7" w:rsidRDefault="00A23137" w:rsidP="00A23137">
            <w:pPr>
              <w:spacing w:after="0"/>
              <w:jc w:val="center"/>
            </w:pPr>
            <w:r w:rsidRPr="005F5FF7">
              <w:t>20 – 50</w:t>
            </w:r>
          </w:p>
          <w:p w14:paraId="0F9CC9CA" w14:textId="77777777" w:rsidR="00A23137" w:rsidRPr="005F5FF7" w:rsidRDefault="00A23137" w:rsidP="00A23137">
            <w:pPr>
              <w:spacing w:after="0"/>
              <w:jc w:val="center"/>
            </w:pPr>
            <w:r w:rsidRPr="005F5FF7">
              <w:t>-</w:t>
            </w:r>
          </w:p>
          <w:p w14:paraId="0CF6117E" w14:textId="77777777" w:rsidR="00A23137" w:rsidRPr="005F5FF7" w:rsidRDefault="00A23137" w:rsidP="00A23137">
            <w:pPr>
              <w:spacing w:after="0"/>
              <w:jc w:val="center"/>
            </w:pPr>
            <w:r w:rsidRPr="005F5FF7">
              <w:t>-</w:t>
            </w:r>
          </w:p>
          <w:p w14:paraId="5709D0B6" w14:textId="77777777" w:rsidR="00A23137" w:rsidRPr="005F5FF7" w:rsidRDefault="00A23137" w:rsidP="00A23137">
            <w:pPr>
              <w:spacing w:after="0"/>
              <w:jc w:val="center"/>
            </w:pPr>
            <w:r w:rsidRPr="005F5FF7">
              <w:t>-</w:t>
            </w:r>
          </w:p>
          <w:p w14:paraId="2E98A9F7" w14:textId="77777777" w:rsidR="00A23137" w:rsidRPr="005F5FF7" w:rsidRDefault="00A23137" w:rsidP="00A23137">
            <w:pPr>
              <w:spacing w:after="0"/>
              <w:jc w:val="center"/>
            </w:pPr>
            <w:r w:rsidRPr="005F5FF7">
              <w:t>0 – 10</w:t>
            </w:r>
          </w:p>
          <w:p w14:paraId="31BD2606" w14:textId="77777777" w:rsidR="00A23137" w:rsidRPr="005F5FF7" w:rsidRDefault="00A23137" w:rsidP="00A23137">
            <w:pPr>
              <w:spacing w:after="0"/>
              <w:jc w:val="center"/>
            </w:pPr>
            <w:r w:rsidRPr="005F5FF7">
              <w:t>0 – 2</w:t>
            </w:r>
          </w:p>
          <w:p w14:paraId="40687DFC" w14:textId="77777777" w:rsidR="00A23137" w:rsidRPr="005F5FF7" w:rsidRDefault="00A23137" w:rsidP="00A23137">
            <w:pPr>
              <w:spacing w:after="0"/>
              <w:jc w:val="center"/>
            </w:pPr>
            <w:r w:rsidRPr="005F5FF7">
              <w:t>-</w:t>
            </w:r>
          </w:p>
        </w:tc>
        <w:tc>
          <w:tcPr>
            <w:tcW w:w="0" w:type="auto"/>
            <w:vAlign w:val="center"/>
          </w:tcPr>
          <w:p w14:paraId="03B6032B" w14:textId="77777777" w:rsidR="00A23137" w:rsidRPr="005F5FF7" w:rsidRDefault="00A23137" w:rsidP="00A23137">
            <w:pPr>
              <w:spacing w:after="0"/>
              <w:jc w:val="center"/>
            </w:pPr>
            <w:r w:rsidRPr="005F5FF7">
              <w:t>98 – 100</w:t>
            </w:r>
          </w:p>
          <w:p w14:paraId="78A43B32" w14:textId="77777777" w:rsidR="00A23137" w:rsidRPr="005F5FF7" w:rsidRDefault="00A23137" w:rsidP="00A23137">
            <w:pPr>
              <w:spacing w:after="0"/>
              <w:jc w:val="center"/>
            </w:pPr>
            <w:r w:rsidRPr="005F5FF7">
              <w:t>75 – 95</w:t>
            </w:r>
          </w:p>
          <w:p w14:paraId="4F7FDE4E" w14:textId="77777777" w:rsidR="00A23137" w:rsidRPr="005F5FF7" w:rsidRDefault="00A23137" w:rsidP="00A23137">
            <w:pPr>
              <w:spacing w:after="0"/>
              <w:jc w:val="center"/>
            </w:pPr>
            <w:r w:rsidRPr="005F5FF7">
              <w:t>-</w:t>
            </w:r>
          </w:p>
          <w:p w14:paraId="77803AF6" w14:textId="77777777" w:rsidR="00A23137" w:rsidRPr="005F5FF7" w:rsidRDefault="00A23137" w:rsidP="00A23137">
            <w:pPr>
              <w:spacing w:after="0"/>
              <w:jc w:val="center"/>
            </w:pPr>
            <w:r w:rsidRPr="005F5FF7">
              <w:t>9 – 35</w:t>
            </w:r>
          </w:p>
          <w:p w14:paraId="0D62ED66" w14:textId="77777777" w:rsidR="00A23137" w:rsidRPr="005F5FF7" w:rsidRDefault="00A23137" w:rsidP="00A23137">
            <w:pPr>
              <w:spacing w:after="0"/>
              <w:jc w:val="center"/>
            </w:pPr>
            <w:r w:rsidRPr="005F5FF7">
              <w:t>-</w:t>
            </w:r>
          </w:p>
          <w:p w14:paraId="273A299D" w14:textId="77777777" w:rsidR="00A23137" w:rsidRPr="005F5FF7" w:rsidRDefault="00A23137" w:rsidP="00A23137">
            <w:pPr>
              <w:spacing w:after="0"/>
              <w:jc w:val="center"/>
            </w:pPr>
            <w:r w:rsidRPr="005F5FF7">
              <w:t>-</w:t>
            </w:r>
          </w:p>
          <w:p w14:paraId="7D5B316A" w14:textId="77777777" w:rsidR="00A23137" w:rsidRPr="005F5FF7" w:rsidRDefault="00A23137" w:rsidP="00A23137">
            <w:pPr>
              <w:spacing w:after="0"/>
              <w:jc w:val="center"/>
            </w:pPr>
            <w:r w:rsidRPr="005F5FF7">
              <w:t>-</w:t>
            </w:r>
          </w:p>
          <w:p w14:paraId="2E83B75B" w14:textId="77777777" w:rsidR="00A23137" w:rsidRPr="005F5FF7" w:rsidRDefault="00A23137" w:rsidP="00A23137">
            <w:pPr>
              <w:spacing w:after="0"/>
              <w:jc w:val="center"/>
            </w:pPr>
            <w:r w:rsidRPr="005F5FF7">
              <w:t>0 – 5</w:t>
            </w:r>
          </w:p>
          <w:p w14:paraId="0E1DDDAD" w14:textId="77777777" w:rsidR="00A23137" w:rsidRPr="005F5FF7" w:rsidRDefault="00A23137" w:rsidP="00A23137">
            <w:pPr>
              <w:spacing w:after="0"/>
              <w:jc w:val="center"/>
            </w:pPr>
            <w:r w:rsidRPr="005F5FF7">
              <w:t>-</w:t>
            </w:r>
          </w:p>
          <w:p w14:paraId="2ACDF17E" w14:textId="77777777" w:rsidR="00A23137" w:rsidRPr="005F5FF7" w:rsidRDefault="00A23137" w:rsidP="00A23137">
            <w:pPr>
              <w:spacing w:after="0"/>
              <w:jc w:val="center"/>
            </w:pPr>
            <w:r w:rsidRPr="005F5FF7">
              <w:t>-</w:t>
            </w:r>
          </w:p>
        </w:tc>
      </w:tr>
    </w:tbl>
    <w:p w14:paraId="1EAB1C20" w14:textId="77777777" w:rsidR="00A23137" w:rsidRPr="005F5FF7" w:rsidRDefault="00A23137" w:rsidP="00A23137">
      <w:r w:rsidRPr="005F5FF7">
        <w:t>Nota:</w:t>
      </w:r>
    </w:p>
    <w:p w14:paraId="2562C853" w14:textId="77777777" w:rsidR="00A23137" w:rsidRPr="005F5FF7" w:rsidRDefault="00A23137" w:rsidP="00A23137">
      <w:pPr>
        <w:pStyle w:val="Sinespaciado1"/>
        <w:ind w:left="708"/>
      </w:pPr>
      <w:r w:rsidRPr="005F5FF7">
        <w:rPr>
          <w:b/>
        </w:rPr>
        <w:t>Banda I:</w:t>
      </w:r>
      <w:r w:rsidRPr="005F5FF7">
        <w:t xml:space="preserve"> Para incorporar en pinturas previo a su aplicación.</w:t>
      </w:r>
    </w:p>
    <w:p w14:paraId="59ABE3AE" w14:textId="77777777" w:rsidR="00A23137" w:rsidRPr="005F5FF7" w:rsidRDefault="00A23137" w:rsidP="00A23137">
      <w:pPr>
        <w:pStyle w:val="Sinespaciado1"/>
        <w:ind w:left="708"/>
      </w:pPr>
      <w:r w:rsidRPr="005F5FF7">
        <w:rPr>
          <w:b/>
        </w:rPr>
        <w:t>Banda II:</w:t>
      </w:r>
      <w:r w:rsidRPr="005F5FF7">
        <w:t xml:space="preserve"> Para incorporar en el material termoplástico o sembrar en pinturas y plásticos en frío.</w:t>
      </w:r>
    </w:p>
    <w:p w14:paraId="324A67A6" w14:textId="77777777" w:rsidR="00A23137" w:rsidRPr="005F5FF7" w:rsidRDefault="00A23137" w:rsidP="00A23137">
      <w:pPr>
        <w:pStyle w:val="Sinespaciado1"/>
        <w:ind w:left="708"/>
      </w:pPr>
      <w:r w:rsidRPr="005F5FF7">
        <w:rPr>
          <w:b/>
        </w:rPr>
        <w:t xml:space="preserve">Banda III: </w:t>
      </w:r>
      <w:r w:rsidRPr="005F5FF7">
        <w:t>Para sembrar en Termoplásticos.</w:t>
      </w:r>
    </w:p>
    <w:p w14:paraId="6B77122F" w14:textId="77777777" w:rsidR="00A23137" w:rsidRPr="005F5FF7" w:rsidRDefault="00A23137" w:rsidP="00A23137">
      <w:r w:rsidRPr="005F5FF7">
        <w:t xml:space="preserve">Eventualmente, se podrá aceptar microesferas de vidrio de granulometría diferente, propuesta previamente por el Contratista y aceptada por la Fiscalización, a fin de mejorar la </w:t>
      </w:r>
      <w:proofErr w:type="spellStart"/>
      <w:r w:rsidRPr="005F5FF7">
        <w:t>retrorreflectancia</w:t>
      </w:r>
      <w:proofErr w:type="spellEnd"/>
      <w:r w:rsidRPr="005F5FF7">
        <w:t xml:space="preserve"> inicial y residual, sin desmedro de su adherencia y durabilidad de la marca.</w:t>
      </w:r>
    </w:p>
    <w:p w14:paraId="52018ED5" w14:textId="77777777" w:rsidR="00A23137" w:rsidRPr="005F5FF7" w:rsidRDefault="00A23137" w:rsidP="004F6348">
      <w:pPr>
        <w:pStyle w:val="Ttulo4"/>
      </w:pPr>
      <w:bookmarkStart w:id="314" w:name="_Toc469754138"/>
      <w:r w:rsidRPr="005F5FF7">
        <w:t>Equipos</w:t>
      </w:r>
      <w:bookmarkEnd w:id="314"/>
    </w:p>
    <w:p w14:paraId="20D161AA" w14:textId="7AD5E444" w:rsidR="00A23137" w:rsidRPr="005F5FF7" w:rsidRDefault="00A23137" w:rsidP="00A23137">
      <w:proofErr w:type="gramStart"/>
      <w:r w:rsidRPr="005F5FF7">
        <w:t>Los equipos a utilizar</w:t>
      </w:r>
      <w:proofErr w:type="gramEnd"/>
      <w:r w:rsidRPr="005F5FF7">
        <w:t xml:space="preserve"> en la confección de las demarcaciones de </w:t>
      </w:r>
      <w:r w:rsidR="00CB5A46" w:rsidRPr="005F5FF7">
        <w:t>pavimento</w:t>
      </w:r>
      <w:r w:rsidRPr="005F5FF7">
        <w:t xml:space="preserve"> dependerán de la clase de material a emplear y del tipo de vía a señalizar. A fin de asegurar una demarcación homogénea y de las dimensionas estipuladas en el Proyecto, se deberán cumplir los siguientes requisitos mínimos:</w:t>
      </w:r>
    </w:p>
    <w:p w14:paraId="1B9C79E5" w14:textId="77777777" w:rsidR="00A23137" w:rsidRPr="005F5FF7" w:rsidRDefault="00A23137" w:rsidP="006336C9">
      <w:pPr>
        <w:pStyle w:val="Prrafodelista"/>
        <w:numPr>
          <w:ilvl w:val="0"/>
          <w:numId w:val="5"/>
        </w:numPr>
        <w:tabs>
          <w:tab w:val="clear" w:pos="720"/>
          <w:tab w:val="num" w:pos="567"/>
        </w:tabs>
        <w:spacing w:before="0" w:after="160"/>
        <w:ind w:left="567" w:hanging="425"/>
      </w:pPr>
      <w:r w:rsidRPr="005F5FF7">
        <w:t>Ser autopropulsado;</w:t>
      </w:r>
    </w:p>
    <w:p w14:paraId="5CFD1670" w14:textId="77777777" w:rsidR="00A23137" w:rsidRPr="005F5FF7" w:rsidRDefault="00A23137" w:rsidP="006336C9">
      <w:pPr>
        <w:pStyle w:val="Prrafodelista"/>
        <w:numPr>
          <w:ilvl w:val="0"/>
          <w:numId w:val="5"/>
        </w:numPr>
        <w:tabs>
          <w:tab w:val="clear" w:pos="720"/>
          <w:tab w:val="num" w:pos="567"/>
        </w:tabs>
        <w:spacing w:before="0" w:after="160"/>
        <w:ind w:left="567" w:hanging="425"/>
      </w:pPr>
      <w:r w:rsidRPr="005F5FF7">
        <w:t>Contar con un mecanismo automático de agitación incorporado;</w:t>
      </w:r>
    </w:p>
    <w:p w14:paraId="7452B521" w14:textId="77777777" w:rsidR="00A23137" w:rsidRPr="005F5FF7" w:rsidRDefault="00A23137" w:rsidP="006336C9">
      <w:pPr>
        <w:pStyle w:val="Prrafodelista"/>
        <w:numPr>
          <w:ilvl w:val="0"/>
          <w:numId w:val="5"/>
        </w:numPr>
        <w:tabs>
          <w:tab w:val="clear" w:pos="720"/>
          <w:tab w:val="num" w:pos="567"/>
        </w:tabs>
        <w:spacing w:before="0" w:after="160"/>
        <w:ind w:left="567" w:hanging="425"/>
      </w:pPr>
      <w:r w:rsidRPr="005F5FF7">
        <w:t>Contar con un mecanismo automático de control de dosis de aplicación;</w:t>
      </w:r>
    </w:p>
    <w:p w14:paraId="23FBA927" w14:textId="77777777" w:rsidR="00A23137" w:rsidRPr="005F5FF7" w:rsidRDefault="00A23137" w:rsidP="006336C9">
      <w:pPr>
        <w:pStyle w:val="Prrafodelista"/>
        <w:numPr>
          <w:ilvl w:val="0"/>
          <w:numId w:val="5"/>
        </w:numPr>
        <w:tabs>
          <w:tab w:val="clear" w:pos="720"/>
          <w:tab w:val="num" w:pos="567"/>
        </w:tabs>
        <w:spacing w:before="0" w:after="160"/>
        <w:ind w:left="567" w:hanging="425"/>
      </w:pPr>
      <w:r w:rsidRPr="005F5FF7">
        <w:t>Disponer de un sistema independiente de aplicación del producto y microesferas;</w:t>
      </w:r>
    </w:p>
    <w:p w14:paraId="089501E2" w14:textId="77777777" w:rsidR="00A23137" w:rsidRPr="005F5FF7" w:rsidRDefault="00A23137" w:rsidP="006336C9">
      <w:pPr>
        <w:pStyle w:val="Prrafodelista"/>
        <w:numPr>
          <w:ilvl w:val="0"/>
          <w:numId w:val="5"/>
        </w:numPr>
        <w:tabs>
          <w:tab w:val="clear" w:pos="720"/>
          <w:tab w:val="num" w:pos="567"/>
        </w:tabs>
        <w:spacing w:before="0" w:after="160"/>
        <w:ind w:left="567" w:hanging="425"/>
      </w:pPr>
      <w:r w:rsidRPr="005F5FF7">
        <w:t>Contar con un dispositivo de control automático de espaciamiento y ancho de línea; y</w:t>
      </w:r>
    </w:p>
    <w:p w14:paraId="5775DDDE" w14:textId="77777777" w:rsidR="00A23137" w:rsidRDefault="00A23137" w:rsidP="006336C9">
      <w:pPr>
        <w:pStyle w:val="Prrafodelista"/>
        <w:numPr>
          <w:ilvl w:val="0"/>
          <w:numId w:val="5"/>
        </w:numPr>
        <w:tabs>
          <w:tab w:val="clear" w:pos="720"/>
          <w:tab w:val="num" w:pos="567"/>
        </w:tabs>
        <w:spacing w:before="0" w:after="160"/>
        <w:ind w:left="567" w:hanging="425"/>
      </w:pPr>
      <w:r w:rsidRPr="005F5FF7">
        <w:t>Contar con un dispositivo de control de velocidad.</w:t>
      </w:r>
    </w:p>
    <w:p w14:paraId="6260A746" w14:textId="77777777" w:rsidR="00A23137" w:rsidRPr="005F5FF7" w:rsidRDefault="00A23137" w:rsidP="004F6348">
      <w:pPr>
        <w:pStyle w:val="Ttulo4"/>
      </w:pPr>
      <w:bookmarkStart w:id="315" w:name="_Toc469754139"/>
      <w:r w:rsidRPr="005F5FF7">
        <w:t>Procedimientos Constructivos</w:t>
      </w:r>
      <w:bookmarkEnd w:id="315"/>
    </w:p>
    <w:p w14:paraId="30FE063E" w14:textId="4164C8EF" w:rsidR="00A23137" w:rsidRPr="005F5FF7" w:rsidRDefault="00A23137" w:rsidP="00A23137">
      <w:r w:rsidRPr="005F5FF7">
        <w:t xml:space="preserve">La ejecución de obras de señalización </w:t>
      </w:r>
      <w:r w:rsidR="007820ED" w:rsidRPr="005F5FF7">
        <w:t>horizontal</w:t>
      </w:r>
      <w:r w:rsidRPr="005F5FF7">
        <w:t xml:space="preserve"> implica la fabricación en sitio de las demarcaciones de pavimento, mediante el empleo de los equipos, materiales y métodos, previamente seleccionados, autorizados por la Fiscalización. Para lograr este fin el Contratista deberá realizar las siguientes actividades:</w:t>
      </w:r>
    </w:p>
    <w:p w14:paraId="1C423BE3" w14:textId="77777777" w:rsidR="00A23137" w:rsidRPr="005F5FF7" w:rsidRDefault="00A23137" w:rsidP="00A23137">
      <w:r w:rsidRPr="005F5FF7">
        <w:t>Informe de Programa de Trabajo</w:t>
      </w:r>
    </w:p>
    <w:p w14:paraId="34003241" w14:textId="77777777" w:rsidR="00A23137" w:rsidRPr="005F5FF7" w:rsidRDefault="00A23137" w:rsidP="00A23137">
      <w:r w:rsidRPr="005F5FF7">
        <w:t>El Contratista deberá presentar previo a la iniciación del trabajo un informe que indique detalladamente su programa a seguir en la ejecución de éste, incluyendo los siguientes puntos:</w:t>
      </w:r>
    </w:p>
    <w:p w14:paraId="0694C9B3" w14:textId="77777777" w:rsidR="00A23137" w:rsidRPr="005F5FF7" w:rsidRDefault="00A23137" w:rsidP="006336C9">
      <w:pPr>
        <w:pStyle w:val="Prrafodelista"/>
        <w:numPr>
          <w:ilvl w:val="0"/>
          <w:numId w:val="6"/>
        </w:numPr>
        <w:tabs>
          <w:tab w:val="clear" w:pos="720"/>
          <w:tab w:val="num" w:pos="567"/>
        </w:tabs>
        <w:spacing w:before="0" w:after="160"/>
        <w:ind w:left="567" w:hanging="425"/>
      </w:pPr>
      <w:r w:rsidRPr="005F5FF7">
        <w:lastRenderedPageBreak/>
        <w:t>Fecha de entrega de la totalidad o parcialidad de los materiales;</w:t>
      </w:r>
    </w:p>
    <w:p w14:paraId="150A8297" w14:textId="77777777" w:rsidR="00A23137" w:rsidRPr="005F5FF7" w:rsidRDefault="00A23137" w:rsidP="006336C9">
      <w:pPr>
        <w:pStyle w:val="Prrafodelista"/>
        <w:numPr>
          <w:ilvl w:val="0"/>
          <w:numId w:val="6"/>
        </w:numPr>
        <w:tabs>
          <w:tab w:val="clear" w:pos="720"/>
          <w:tab w:val="num" w:pos="567"/>
        </w:tabs>
        <w:spacing w:before="0" w:after="160"/>
        <w:ind w:left="567" w:hanging="425"/>
      </w:pPr>
      <w:r w:rsidRPr="005F5FF7">
        <w:t>Lugar de almacenamiento de estos; y</w:t>
      </w:r>
    </w:p>
    <w:p w14:paraId="4F4094ED" w14:textId="77777777" w:rsidR="00A23137" w:rsidRPr="005F5FF7" w:rsidRDefault="00A23137" w:rsidP="006336C9">
      <w:pPr>
        <w:pStyle w:val="Prrafodelista"/>
        <w:numPr>
          <w:ilvl w:val="0"/>
          <w:numId w:val="6"/>
        </w:numPr>
        <w:tabs>
          <w:tab w:val="clear" w:pos="720"/>
          <w:tab w:val="num" w:pos="567"/>
        </w:tabs>
        <w:spacing w:before="0" w:after="160"/>
        <w:ind w:left="567" w:hanging="425"/>
      </w:pPr>
      <w:r w:rsidRPr="005F5FF7">
        <w:t>Fecha de aplicación de los materiales.</w:t>
      </w:r>
    </w:p>
    <w:p w14:paraId="7B9E192B" w14:textId="77777777" w:rsidR="00A23137" w:rsidRPr="005F5FF7" w:rsidRDefault="00A23137" w:rsidP="00CA40BD">
      <w:pPr>
        <w:pStyle w:val="Ttulo5"/>
      </w:pPr>
      <w:r w:rsidRPr="005F5FF7">
        <w:t>Señalización y Seguridad de las Obras</w:t>
      </w:r>
    </w:p>
    <w:p w14:paraId="7B3874FD" w14:textId="77777777" w:rsidR="00A23137" w:rsidRPr="005F5FF7" w:rsidRDefault="00A23137" w:rsidP="00A23137">
      <w:r w:rsidRPr="005F5FF7">
        <w:t>Antes de iniciarse la ejecución de la obra, se deberán establecer las medidas de seguridad y señalización para protección del tránsito, personal, materiales y equipos durante el período de ejecución, y de las demarcaciones de pavimento recién aplicadas durante el período de secado, las que deberán ser aprobadas por la Fiscalización.</w:t>
      </w:r>
    </w:p>
    <w:p w14:paraId="3FECFD2E" w14:textId="77777777" w:rsidR="00A23137" w:rsidRPr="005F5FF7" w:rsidRDefault="00A23137" w:rsidP="00CA40BD">
      <w:pPr>
        <w:pStyle w:val="Ttulo5"/>
      </w:pPr>
      <w:r w:rsidRPr="005F5FF7">
        <w:t>Preparación de la Superficie de Aplicación</w:t>
      </w:r>
    </w:p>
    <w:p w14:paraId="01B99D84" w14:textId="77777777" w:rsidR="00A23137" w:rsidRPr="005F5FF7" w:rsidRDefault="00A23137" w:rsidP="00A23137">
      <w:r w:rsidRPr="005F5FF7">
        <w:t>Antes de proceder a la aplicación de la demarcación, se realizará una inspección del pavimento a fin de comprobar su estado superficial y posibles defectos existentes. Cuando sea necesario se llevará a cabo una limpieza superficial para eliminar aquellos elementos que puedan influir negativamente en la calidad de la demarcación.</w:t>
      </w:r>
    </w:p>
    <w:p w14:paraId="48DC6F39" w14:textId="77777777" w:rsidR="00A23137" w:rsidRPr="005F5FF7" w:rsidRDefault="00A23137" w:rsidP="00A23137">
      <w:r w:rsidRPr="005F5FF7">
        <w:t>Inmediatamente antes de la aplicación de la pintura, la superficie a pintar deberá estar seca y completamente libre de polvo, grasa, aceite, basura o cualquier otro material extraño, para lo cual se recurrirá a barrido y/o soplado.</w:t>
      </w:r>
    </w:p>
    <w:p w14:paraId="4BA3C63C" w14:textId="77777777" w:rsidR="00A23137" w:rsidRPr="005F5FF7" w:rsidRDefault="00A23137" w:rsidP="00A23137">
      <w:r w:rsidRPr="005F5FF7">
        <w:t>La demarcación que se aplique deberá ser compatible con el sustrato (pavimento o demarcación antigua); en caso contrario, deberá efectuarse algún tratamiento superficial tal como eliminación de la demarcación existente, aplicación de una imprimación u otro que asegure que el pavimento no sufra daño alguno.</w:t>
      </w:r>
    </w:p>
    <w:p w14:paraId="64F8C52F" w14:textId="679A70E2" w:rsidR="00A23137" w:rsidRPr="005F5FF7" w:rsidRDefault="00A23137" w:rsidP="00CA40BD">
      <w:pPr>
        <w:pStyle w:val="Ttulo5"/>
      </w:pPr>
      <w:proofErr w:type="spellStart"/>
      <w:r w:rsidRPr="005F5FF7">
        <w:t>Pre</w:t>
      </w:r>
      <w:r w:rsidR="005B128C">
        <w:t>-</w:t>
      </w:r>
      <w:r w:rsidRPr="005F5FF7">
        <w:t>marcado</w:t>
      </w:r>
      <w:proofErr w:type="spellEnd"/>
    </w:p>
    <w:p w14:paraId="36B190AA" w14:textId="77777777" w:rsidR="00A23137" w:rsidRPr="005F5FF7" w:rsidRDefault="00A23137" w:rsidP="00A23137">
      <w:r w:rsidRPr="005F5FF7">
        <w:t xml:space="preserve">Previo a la aplicación de las demarcaciones, el Contratista efectuará un replanteo de ellas, que garantice una perfecta terminación. Para ello se colocarán en el eje de la demarcación o en su línea de referencia, círculos de no más de 30mm de diámetro, pintados con el mismo color que se utilizará en la demarcación definitiva, separados entre sí por una distancia no superior a cinco metros en curva y diez metros en recta. En casos especiales en que se requiera mayor precisión se utilizarán </w:t>
      </w:r>
      <w:proofErr w:type="spellStart"/>
      <w:r w:rsidRPr="005F5FF7">
        <w:t>premarcados</w:t>
      </w:r>
      <w:proofErr w:type="spellEnd"/>
      <w:r w:rsidRPr="005F5FF7">
        <w:t xml:space="preserve"> cada 50cm.</w:t>
      </w:r>
    </w:p>
    <w:p w14:paraId="55079582" w14:textId="77777777" w:rsidR="00A23137" w:rsidRPr="005F5FF7" w:rsidRDefault="00A23137" w:rsidP="00CA40BD">
      <w:pPr>
        <w:pStyle w:val="Ttulo5"/>
      </w:pPr>
      <w:r w:rsidRPr="005F5FF7">
        <w:t>Limitaciones Climáticas</w:t>
      </w:r>
    </w:p>
    <w:p w14:paraId="1EFF8E92" w14:textId="77777777" w:rsidR="00A23137" w:rsidRPr="005F5FF7" w:rsidRDefault="00A23137" w:rsidP="00A23137">
      <w:r w:rsidRPr="005F5FF7">
        <w:t>La aplicación no podrá efectuarse si el pavimento se encuentra húmedo, ni cuando la temperatura ambiente sea inferior a 5ºC o superior a 35ºC, ni tampoco cuando la velocidad del viento supere los 25km/h.</w:t>
      </w:r>
    </w:p>
    <w:p w14:paraId="4D0D318F" w14:textId="77777777" w:rsidR="00A23137" w:rsidRPr="005F5FF7" w:rsidRDefault="00A23137" w:rsidP="00CA40BD">
      <w:pPr>
        <w:pStyle w:val="Ttulo5"/>
      </w:pPr>
      <w:r w:rsidRPr="005F5FF7">
        <w:t>Aplicación</w:t>
      </w:r>
    </w:p>
    <w:p w14:paraId="0E330F79" w14:textId="77777777" w:rsidR="00A23137" w:rsidRPr="005F5FF7" w:rsidRDefault="00A23137" w:rsidP="00B846B5">
      <w:r w:rsidRPr="005F5FF7">
        <w:t>Una vez ejecutadas todas las operaciones anteriores se procederá con la aplicación del material de forma tal que se asegure una correcta dosificación, una homogeneidad longitudinal y transversal, y un perfilado de líneas. Se aplicará la cantidad suficiente de pintura en una sola capa, para obtener una película nítida, que cubra el pavimento y tenga color uniforme.</w:t>
      </w:r>
    </w:p>
    <w:p w14:paraId="57E5443C" w14:textId="77777777" w:rsidR="00A23137" w:rsidRPr="005F5FF7" w:rsidRDefault="00A23137" w:rsidP="00B846B5">
      <w:r w:rsidRPr="005F5FF7">
        <w:t xml:space="preserve">Antes de su aplicación la pintura debe ser preparada </w:t>
      </w:r>
      <w:proofErr w:type="gramStart"/>
      <w:r w:rsidRPr="005F5FF7">
        <w:t>de acuerdo a</w:t>
      </w:r>
      <w:proofErr w:type="gramEnd"/>
      <w:r w:rsidRPr="005F5FF7">
        <w:t xml:space="preserve"> las especificaciones del fabricante de origen, sin el agregado de solventes aprestos o secativos.</w:t>
      </w:r>
    </w:p>
    <w:p w14:paraId="1177A33E" w14:textId="77777777" w:rsidR="00A23137" w:rsidRPr="005F5FF7" w:rsidRDefault="00A23137" w:rsidP="00B846B5">
      <w:r w:rsidRPr="005F5FF7">
        <w:t>La aplicación de cualquier pintura al pavimento no podrá hacerse antes de seis semanas de terminado el pavimento bituminoso, o lo que disponga la Fiscalización.</w:t>
      </w:r>
    </w:p>
    <w:p w14:paraId="35BE3526" w14:textId="77777777" w:rsidR="00A23137" w:rsidRPr="005F5FF7" w:rsidRDefault="00A23137" w:rsidP="00B846B5">
      <w:r w:rsidRPr="005F5FF7">
        <w:t>La pintura se aplicará únicamente sobre superficie perfectamente seca y solo sí, en la opinión de la Fiscalización, las condiciones de tiempo reinante son favorables.</w:t>
      </w:r>
    </w:p>
    <w:p w14:paraId="5D09D269" w14:textId="12650CAF" w:rsidR="00A23137" w:rsidRPr="005F5FF7" w:rsidRDefault="00A23137" w:rsidP="00B846B5">
      <w:r w:rsidRPr="005F5FF7">
        <w:lastRenderedPageBreak/>
        <w:t xml:space="preserve">La pintura se aplicará con equipos de rociado por atomizador para rayado, de tipo y diseño a ser </w:t>
      </w:r>
      <w:r w:rsidR="007820ED" w:rsidRPr="005F5FF7">
        <w:t>previamente</w:t>
      </w:r>
      <w:r w:rsidRPr="005F5FF7">
        <w:t xml:space="preserve"> aprobados por la Fiscalización. Las franjas pintadas deberán tener bordes nítidos, sin serpenteo, estar correctamente alineadas y ser de espesor uniforme.</w:t>
      </w:r>
    </w:p>
    <w:p w14:paraId="5CD9FDA7" w14:textId="77777777" w:rsidR="00A23137" w:rsidRPr="005F5FF7" w:rsidRDefault="00A23137" w:rsidP="00B846B5">
      <w:r w:rsidRPr="005F5FF7">
        <w:t>Las marcaciones serán debidamente protegidas hasta tanto la pintura esté completamente seca. El Contratista será responsable de este cuidado, disponiendo lo necesario, tales como barricadas, señales, abanderados, para su preservación. Todo daño ocasionado a la marcación será reparado. Toda marcación mal ubicada o rechazada por cualquier otro motivo, será borrada u obscurecida por algún procedimiento conveniente previamente aprobado por la Fiscalización.</w:t>
      </w:r>
    </w:p>
    <w:p w14:paraId="31E4E502" w14:textId="77777777" w:rsidR="00A23137" w:rsidRPr="005F5FF7" w:rsidRDefault="00A23137" w:rsidP="007820ED">
      <w:pPr>
        <w:pStyle w:val="Ttulo3"/>
        <w:numPr>
          <w:ilvl w:val="0"/>
          <w:numId w:val="0"/>
        </w:numPr>
        <w:ind w:left="720"/>
      </w:pPr>
      <w:bookmarkStart w:id="316" w:name="_Toc469754140"/>
      <w:bookmarkStart w:id="317" w:name="_Toc158644963"/>
      <w:r w:rsidRPr="005F5FF7">
        <w:t>Exigencias y Controles de Calidad</w:t>
      </w:r>
      <w:bookmarkEnd w:id="316"/>
      <w:bookmarkEnd w:id="317"/>
    </w:p>
    <w:p w14:paraId="35324270" w14:textId="77777777" w:rsidR="00A23137" w:rsidRPr="005F5FF7" w:rsidRDefault="00A23137" w:rsidP="00A23137">
      <w:r w:rsidRPr="005F5FF7">
        <w:t>El Contratista deberá llevar diariamente un control de ejecución, en el que figure al menos la siguiente información:</w:t>
      </w:r>
    </w:p>
    <w:p w14:paraId="642B8BD1" w14:textId="77777777" w:rsidR="00A23137" w:rsidRPr="005F5FF7" w:rsidRDefault="00A23137" w:rsidP="006336C9">
      <w:pPr>
        <w:pStyle w:val="Prrafodelista"/>
        <w:numPr>
          <w:ilvl w:val="0"/>
          <w:numId w:val="7"/>
        </w:numPr>
        <w:spacing w:before="0" w:after="160"/>
      </w:pPr>
      <w:r w:rsidRPr="005F5FF7">
        <w:t>Tipo y cantidad de materiales consumidos;</w:t>
      </w:r>
    </w:p>
    <w:p w14:paraId="759FB58D" w14:textId="77777777" w:rsidR="00A23137" w:rsidRPr="005F5FF7" w:rsidRDefault="00A23137" w:rsidP="006336C9">
      <w:pPr>
        <w:pStyle w:val="Prrafodelista"/>
        <w:numPr>
          <w:ilvl w:val="0"/>
          <w:numId w:val="7"/>
        </w:numPr>
        <w:spacing w:before="0" w:after="160"/>
      </w:pPr>
      <w:r w:rsidRPr="005F5FF7">
        <w:t>Tipo de demarcación;</w:t>
      </w:r>
    </w:p>
    <w:p w14:paraId="0B04E041" w14:textId="77777777" w:rsidR="00A23137" w:rsidRPr="005F5FF7" w:rsidRDefault="00A23137" w:rsidP="006336C9">
      <w:pPr>
        <w:pStyle w:val="Prrafodelista"/>
        <w:numPr>
          <w:ilvl w:val="0"/>
          <w:numId w:val="7"/>
        </w:numPr>
        <w:spacing w:before="0" w:after="160"/>
      </w:pPr>
      <w:r w:rsidRPr="005F5FF7">
        <w:t>Dimensiones de la demarcación;</w:t>
      </w:r>
    </w:p>
    <w:p w14:paraId="551BE52B" w14:textId="77777777" w:rsidR="00A23137" w:rsidRPr="005F5FF7" w:rsidRDefault="00A23137" w:rsidP="006336C9">
      <w:pPr>
        <w:pStyle w:val="Prrafodelista"/>
        <w:numPr>
          <w:ilvl w:val="0"/>
          <w:numId w:val="7"/>
        </w:numPr>
        <w:spacing w:before="0" w:after="160"/>
      </w:pPr>
      <w:r w:rsidRPr="005F5FF7">
        <w:t>Fecha y hora de aplicación;</w:t>
      </w:r>
    </w:p>
    <w:p w14:paraId="2A338E5F" w14:textId="77777777" w:rsidR="00A23137" w:rsidRPr="005F5FF7" w:rsidRDefault="00A23137" w:rsidP="006336C9">
      <w:pPr>
        <w:pStyle w:val="Prrafodelista"/>
        <w:numPr>
          <w:ilvl w:val="0"/>
          <w:numId w:val="7"/>
        </w:numPr>
        <w:spacing w:before="0" w:after="160"/>
      </w:pPr>
      <w:r w:rsidRPr="005F5FF7">
        <w:t xml:space="preserve">Temperatura y humedad relativa al comienzo y final de la jornada; y </w:t>
      </w:r>
    </w:p>
    <w:p w14:paraId="16E98DA2" w14:textId="77777777" w:rsidR="00A23137" w:rsidRPr="005F5FF7" w:rsidRDefault="00A23137" w:rsidP="006336C9">
      <w:pPr>
        <w:pStyle w:val="Prrafodelista"/>
        <w:numPr>
          <w:ilvl w:val="0"/>
          <w:numId w:val="7"/>
        </w:numPr>
        <w:spacing w:before="0" w:after="160"/>
      </w:pPr>
      <w:r w:rsidRPr="005F5FF7">
        <w:t>Cantidad de metros cuadrados (m</w:t>
      </w:r>
      <w:r w:rsidRPr="005F5FF7">
        <w:rPr>
          <w:vertAlign w:val="superscript"/>
        </w:rPr>
        <w:t>2</w:t>
      </w:r>
      <w:r w:rsidRPr="005F5FF7">
        <w:t>) o metros lineales (m) aplicados.</w:t>
      </w:r>
    </w:p>
    <w:p w14:paraId="13EBBA5E" w14:textId="77777777" w:rsidR="00A23137" w:rsidRPr="005F5FF7" w:rsidRDefault="00A23137" w:rsidP="004F6348">
      <w:pPr>
        <w:pStyle w:val="Ttulo4"/>
      </w:pPr>
      <w:bookmarkStart w:id="318" w:name="_Toc499544309"/>
      <w:bookmarkStart w:id="319" w:name="_Toc499545347"/>
      <w:bookmarkStart w:id="320" w:name="_Toc499546388"/>
      <w:bookmarkStart w:id="321" w:name="_Toc499890997"/>
      <w:bookmarkStart w:id="322" w:name="_Toc500068056"/>
      <w:bookmarkStart w:id="323" w:name="_Toc500068628"/>
      <w:bookmarkStart w:id="324" w:name="_Toc500071876"/>
      <w:bookmarkStart w:id="325" w:name="_Toc500072447"/>
      <w:bookmarkStart w:id="326" w:name="_Toc140748823"/>
      <w:bookmarkStart w:id="327" w:name="_Toc469754141"/>
      <w:bookmarkEnd w:id="318"/>
      <w:bookmarkEnd w:id="319"/>
      <w:bookmarkEnd w:id="320"/>
      <w:bookmarkEnd w:id="321"/>
      <w:bookmarkEnd w:id="322"/>
      <w:bookmarkEnd w:id="323"/>
      <w:bookmarkEnd w:id="324"/>
      <w:bookmarkEnd w:id="325"/>
      <w:bookmarkEnd w:id="326"/>
      <w:r w:rsidRPr="005F5FF7">
        <w:t>Control de Calidad</w:t>
      </w:r>
      <w:bookmarkEnd w:id="327"/>
    </w:p>
    <w:p w14:paraId="55597639" w14:textId="45EBB111" w:rsidR="00A23137" w:rsidRPr="005F5FF7" w:rsidRDefault="00A23137" w:rsidP="00B846B5">
      <w:r w:rsidRPr="005F5FF7">
        <w:t xml:space="preserve">El control de las obras de señalización incluirá la verificación de la calidad de los materiales almacenados y en proceso de aplicación, de las dosificaciones establecidas y de las demarcaciones terminadas. La Fiscalización deberá aprobar los </w:t>
      </w:r>
      <w:r w:rsidR="007820ED" w:rsidRPr="005F5FF7">
        <w:t>materiales previos</w:t>
      </w:r>
      <w:r w:rsidRPr="005F5FF7">
        <w:t xml:space="preserve"> y durante su aplicación, dependiendo de los resultados de análisis de laboratorio.</w:t>
      </w:r>
    </w:p>
    <w:p w14:paraId="64194CE2" w14:textId="77777777" w:rsidR="00A23137" w:rsidRPr="005F5FF7" w:rsidRDefault="00A23137" w:rsidP="00CA40BD">
      <w:pPr>
        <w:pStyle w:val="Ttulo5"/>
      </w:pPr>
      <w:r w:rsidRPr="005F5FF7">
        <w:t>Control de Recepción de los Materiales</w:t>
      </w:r>
    </w:p>
    <w:p w14:paraId="39A774AF" w14:textId="77777777" w:rsidR="00A23137" w:rsidRPr="005F5FF7" w:rsidRDefault="00A23137" w:rsidP="00A23137">
      <w:r w:rsidRPr="005F5FF7">
        <w:t>Se tomarán una o más muestras de cada partida llegada a Obra y además durante su aplicación, y se ensayarán para verificar el cumplimiento de los requisitos básicos y de uniformidad establecidos. En el caso del muestreo durante la aplicación, las muestras de material, exceptuando las microesferas de vidrio, se tomarán directamente del dispositivo de aplicación de la máquina, al que previamente se le habrá cortado el suministro de aire de atomización. Las microesferas de vidrio se muestrearán por medio de un cuarteo extraído de un envase cerrado.</w:t>
      </w:r>
    </w:p>
    <w:p w14:paraId="68343DB5" w14:textId="77777777" w:rsidR="00A23137" w:rsidRPr="005F5FF7" w:rsidRDefault="00A23137" w:rsidP="00CA40BD">
      <w:pPr>
        <w:pStyle w:val="Ttulo5"/>
      </w:pPr>
      <w:r w:rsidRPr="005F5FF7">
        <w:t>Control de Aplicación</w:t>
      </w:r>
    </w:p>
    <w:p w14:paraId="37302451" w14:textId="77777777" w:rsidR="00A23137" w:rsidRPr="005F5FF7" w:rsidRDefault="00A23137" w:rsidP="00A23137">
      <w:r w:rsidRPr="005F5FF7">
        <w:t>Durante la aplicación se verificarán las dosis colocadas de los materiales, las dimensiones y espaciamientos de la demarcación, y las condiciones climáticas observadas durante la aplicación.</w:t>
      </w:r>
    </w:p>
    <w:p w14:paraId="4CEE0FEA" w14:textId="77777777" w:rsidR="00A23137" w:rsidRPr="005F5FF7" w:rsidRDefault="00A23137" w:rsidP="00A23137">
      <w:pPr>
        <w:rPr>
          <w:rFonts w:eastAsia="Times New Roman" w:cs="Times New Roman"/>
          <w:b/>
          <w:bCs/>
          <w:iCs/>
          <w:color w:val="ED7D31" w:themeColor="accent2"/>
          <w:szCs w:val="26"/>
          <w:lang w:eastAsia="es-ES"/>
        </w:rPr>
      </w:pPr>
      <w:r w:rsidRPr="005F5FF7">
        <w:t>El control de las dosis de los materiales aplicados se determinará por diferencia de peso de placas metálicas previamente taradas, colocadas sobre la superficie del pavimento a lo largo de la línea por donde pasará el equipo aplicador.</w:t>
      </w:r>
    </w:p>
    <w:p w14:paraId="63E571B3" w14:textId="77777777" w:rsidR="00A23137" w:rsidRPr="005F5FF7" w:rsidRDefault="00A23137" w:rsidP="00CA40BD">
      <w:pPr>
        <w:pStyle w:val="Ttulo5"/>
      </w:pPr>
      <w:r w:rsidRPr="005F5FF7">
        <w:t>Control de Recepción de Demarcaciones Terminadas</w:t>
      </w:r>
    </w:p>
    <w:p w14:paraId="7447DD3B" w14:textId="77777777" w:rsidR="00A23137" w:rsidRPr="005F5FF7" w:rsidRDefault="00A23137" w:rsidP="00A23137">
      <w:r w:rsidRPr="005F5FF7">
        <w:t>La demarcación terminada se aceptará si se cumplen los requisitos establecidos. De preferencia estos controles se efectuarán en sitio, pudiendo la Fiscalización autorizar la recepción de algunos parámetros especificados mediante ensayes de laboratorio de las muestras enviadas de faena. La ubicación de la demarcación terminada deberá ajustarse a la establecida en el Proyecto.</w:t>
      </w:r>
    </w:p>
    <w:p w14:paraId="03FF0E48" w14:textId="77777777" w:rsidR="00A23137" w:rsidRPr="005F5FF7" w:rsidRDefault="00A23137" w:rsidP="00A23137">
      <w:r w:rsidRPr="005F5FF7">
        <w:lastRenderedPageBreak/>
        <w:t>En caso de incumplimiento de alguno de los requisitos, el tramo afectado deberá ser demarcado nuevamente, previa remoción de la demarcación original mediante un método propuesto por el Contratista y aprobado por la Fiscalización.</w:t>
      </w:r>
    </w:p>
    <w:p w14:paraId="6AD39EB8" w14:textId="77777777" w:rsidR="00A23137" w:rsidRPr="005F5FF7" w:rsidRDefault="00A23137" w:rsidP="009B108A">
      <w:pPr>
        <w:pStyle w:val="Ttulo3"/>
        <w:numPr>
          <w:ilvl w:val="0"/>
          <w:numId w:val="0"/>
        </w:numPr>
        <w:ind w:left="720"/>
      </w:pPr>
      <w:bookmarkStart w:id="328" w:name="_Toc469754142"/>
      <w:bookmarkStart w:id="329" w:name="_Toc158644964"/>
      <w:r w:rsidRPr="005F5FF7">
        <w:t>Conservación</w:t>
      </w:r>
      <w:bookmarkEnd w:id="328"/>
      <w:bookmarkEnd w:id="329"/>
    </w:p>
    <w:p w14:paraId="537CEC62" w14:textId="77777777" w:rsidR="00A23137" w:rsidRPr="005F5FF7" w:rsidRDefault="00A23137" w:rsidP="00A23137">
      <w:r w:rsidRPr="005F5FF7">
        <w:t>Durante la ejecución de las obras, el Contratista tomará todas las medidas necesarias con respecto a la seguridad del tránsito, de peatones y del personal de faenas.</w:t>
      </w:r>
    </w:p>
    <w:p w14:paraId="7A854909" w14:textId="77777777" w:rsidR="00A23137" w:rsidRPr="005F5FF7" w:rsidRDefault="00A23137" w:rsidP="00A23137">
      <w:r w:rsidRPr="005F5FF7">
        <w:t>El Contratista dispondrá lo necesario para el cuidado y conservación de las señales colocadas y aceptadas, hasta la recepción final de la Obra.</w:t>
      </w:r>
    </w:p>
    <w:p w14:paraId="664FCB83" w14:textId="77777777" w:rsidR="00A23137" w:rsidRPr="005F5FF7" w:rsidRDefault="00A23137" w:rsidP="009B108A">
      <w:pPr>
        <w:pStyle w:val="Ttulo3"/>
        <w:numPr>
          <w:ilvl w:val="0"/>
          <w:numId w:val="0"/>
        </w:numPr>
        <w:ind w:left="720"/>
      </w:pPr>
      <w:bookmarkStart w:id="330" w:name="_Toc469754143"/>
      <w:bookmarkStart w:id="331" w:name="_Toc158644965"/>
      <w:r w:rsidRPr="005F5FF7">
        <w:t>Método de Medición</w:t>
      </w:r>
      <w:bookmarkEnd w:id="330"/>
      <w:bookmarkEnd w:id="331"/>
    </w:p>
    <w:p w14:paraId="1E3F5A80" w14:textId="77777777" w:rsidR="00A23137" w:rsidRPr="005F5FF7" w:rsidRDefault="00A23137" w:rsidP="00A23137">
      <w:r w:rsidRPr="005F5FF7">
        <w:t xml:space="preserve">Se cuantificará por </w:t>
      </w:r>
      <w:r w:rsidRPr="005F5FF7">
        <w:rPr>
          <w:b/>
        </w:rPr>
        <w:t>metro cuadrado (m2)</w:t>
      </w:r>
      <w:r w:rsidRPr="005F5FF7">
        <w:t xml:space="preserve"> de demarcación de pavimento y la medición se efectuará según las formas teóricas requeridas por el Proyecto y aprobadas por la Fiscalización. No se contemplarán los espacios no pintados entre líneas discontinuas y formas.</w:t>
      </w:r>
    </w:p>
    <w:p w14:paraId="7F7FA847" w14:textId="77777777" w:rsidR="00A23137" w:rsidRPr="005F5FF7" w:rsidRDefault="00A23137" w:rsidP="009B108A">
      <w:pPr>
        <w:pStyle w:val="Ttulo3"/>
        <w:numPr>
          <w:ilvl w:val="0"/>
          <w:numId w:val="0"/>
        </w:numPr>
        <w:ind w:left="720"/>
      </w:pPr>
      <w:bookmarkStart w:id="332" w:name="_Toc469754144"/>
      <w:bookmarkStart w:id="333" w:name="_Toc158644966"/>
      <w:r w:rsidRPr="005F5FF7">
        <w:t>Forma de Pago</w:t>
      </w:r>
      <w:bookmarkEnd w:id="332"/>
      <w:bookmarkEnd w:id="333"/>
    </w:p>
    <w:p w14:paraId="5F67AC71" w14:textId="5046E182" w:rsidR="00A23137" w:rsidRPr="00B846B5" w:rsidRDefault="00A23137" w:rsidP="00B846B5">
      <w:r w:rsidRPr="00B846B5">
        <w:t xml:space="preserve">Las cantidades determinadas conforme al método de medición indicado serán pagadas al precio unitario contractual correspondiente al </w:t>
      </w:r>
      <w:proofErr w:type="gramStart"/>
      <w:r w:rsidRPr="00B846B5">
        <w:rPr>
          <w:b/>
        </w:rPr>
        <w:t xml:space="preserve">Ítem </w:t>
      </w:r>
      <w:r w:rsidR="00B41077">
        <w:rPr>
          <w:b/>
        </w:rPr>
        <w:t>:</w:t>
      </w:r>
      <w:proofErr w:type="gramEnd"/>
      <w:r w:rsidRPr="00B846B5">
        <w:rPr>
          <w:b/>
        </w:rPr>
        <w:t xml:space="preserve"> " Señalización Horizontal</w:t>
      </w:r>
      <w:r w:rsidRPr="00B846B5">
        <w:t>".</w:t>
      </w:r>
    </w:p>
    <w:p w14:paraId="274F669C" w14:textId="77777777" w:rsidR="00A23137" w:rsidRDefault="00A23137" w:rsidP="00B846B5">
      <w:r w:rsidRPr="00B846B5">
        <w:t>La partida incluye todas las demarcaciones de pavimentos realizadas, ya sean líneas, símbolos o leyendas aplicadas sobre la superficie de la calzada. El tipo y color de las demarcaciones serán los señalados en el Proyecto. La partida incluye el suministro de todos los materiales, el equipo, mano de obra, manejo del tránsito pasante, la señalización preventiva, autocontrol de calidad y todo otro material producto o actividad que se requiera para la demarcación del pavimento.</w:t>
      </w:r>
    </w:p>
    <w:p w14:paraId="484D7120" w14:textId="77777777" w:rsidR="00461DCD" w:rsidRDefault="00461DCD" w:rsidP="00B846B5"/>
    <w:p w14:paraId="6B89286C" w14:textId="7F2F7B99" w:rsidR="00461DCD" w:rsidRPr="00BD1537" w:rsidRDefault="00461DCD" w:rsidP="00461DCD">
      <w:pPr>
        <w:pStyle w:val="Ttulo2"/>
      </w:pPr>
      <w:bookmarkStart w:id="334" w:name="_Toc158644967"/>
      <w:r>
        <w:t xml:space="preserve">Sección </w:t>
      </w:r>
      <w:r w:rsidR="00CB5A46">
        <w:t>8</w:t>
      </w:r>
      <w:r>
        <w:t xml:space="preserve">: </w:t>
      </w:r>
      <w:r w:rsidRPr="001B1489">
        <w:t xml:space="preserve">CONSTRUCCION DE VEREDA </w:t>
      </w:r>
      <w:r>
        <w:t>CON CANTO RODADO</w:t>
      </w:r>
      <w:bookmarkEnd w:id="334"/>
    </w:p>
    <w:p w14:paraId="07E0B98A" w14:textId="03733FB2" w:rsidR="00461DCD" w:rsidRPr="005F5FF7" w:rsidRDefault="00D250A3" w:rsidP="00461DCD">
      <w:pPr>
        <w:pStyle w:val="Ttulo3"/>
        <w:numPr>
          <w:ilvl w:val="0"/>
          <w:numId w:val="0"/>
        </w:numPr>
        <w:ind w:left="720"/>
      </w:pPr>
      <w:bookmarkStart w:id="335" w:name="_Toc158644968"/>
      <w:r>
        <w:t>Marcación y Replanteo</w:t>
      </w:r>
      <w:bookmarkEnd w:id="335"/>
    </w:p>
    <w:p w14:paraId="533A91D0" w14:textId="77777777" w:rsidR="00461DCD" w:rsidRDefault="00461DCD" w:rsidP="00461DCD">
      <w:pPr>
        <w:autoSpaceDE w:val="0"/>
        <w:autoSpaceDN w:val="0"/>
        <w:adjustRightInd w:val="0"/>
        <w:spacing w:before="0" w:after="0"/>
        <w:jc w:val="left"/>
        <w:rPr>
          <w:rFonts w:ascii="Helvetica-Bold" w:hAnsi="Helvetica-Bold" w:cs="Helvetica-Bold"/>
          <w:b/>
          <w:bCs/>
          <w:sz w:val="19"/>
          <w:szCs w:val="19"/>
        </w:rPr>
      </w:pPr>
    </w:p>
    <w:p w14:paraId="51CEE146" w14:textId="77777777" w:rsidR="00BB44A9" w:rsidRDefault="00D250A3" w:rsidP="00B846B5">
      <w:r>
        <w:rPr>
          <w:rFonts w:cstheme="minorHAnsi"/>
          <w:szCs w:val="22"/>
        </w:rPr>
        <w:t>Se</w:t>
      </w:r>
      <w:r w:rsidR="00C2217E">
        <w:t xml:space="preserve"> hará el replanteo de la obra basándose en los puntos de referencia indicados en los planos, será responsable de la exactitud de las medidas y escuadrías. EL CONSTRUCTOR suministrará por su cuenta todos los materiales y mano de obra que se requieran para este trabajo. EL CONSTRUCTOR se hará responsable de la correcta marcación de la obra y del cuidado y conservación de todas las estacas y otras marcas aprobadas por el Fiscal de Obras. Se utilizarán estacas de madera de 2” x 3” y cabezales de 1” x 3” como mínimo. Una vez limpio y nivelado perfectamente el terreno </w:t>
      </w:r>
      <w:r w:rsidR="00BB44A9">
        <w:t>de acuerdo con</w:t>
      </w:r>
      <w:r w:rsidR="00C2217E">
        <w:t xml:space="preserve"> las cotas especificadas en los planos correspondientes, EL CONSTRUCTOR procederá al replanteo general y parcial de la obra. El replanteo realizado por EL CONSTRUCTOR será verificado por el Fiscal de Obras EL CONSTRUCTOR deberá revisar las medidas, haciéndose responsable de cualquier error que pudiere perjudicar a la obra y/o terceros. Deberá preverse dentro de este rubro el vallado de protección a fin de evitar accidentes a alumnos y profesores de la institución en el desarrollo de la obra. </w:t>
      </w:r>
    </w:p>
    <w:p w14:paraId="0552717D" w14:textId="321EBB43" w:rsidR="00CF03DD" w:rsidRPr="005F5FF7" w:rsidRDefault="00CF03DD" w:rsidP="00CF03DD">
      <w:pPr>
        <w:pStyle w:val="Ttulo3"/>
        <w:numPr>
          <w:ilvl w:val="0"/>
          <w:numId w:val="0"/>
        </w:numPr>
        <w:ind w:left="720"/>
      </w:pPr>
      <w:bookmarkStart w:id="336" w:name="_Toc158644969"/>
      <w:r>
        <w:t>EXCAVACI</w:t>
      </w:r>
      <w:r w:rsidR="00C76556">
        <w:t>ON PARA CORDONES</w:t>
      </w:r>
      <w:bookmarkEnd w:id="336"/>
    </w:p>
    <w:p w14:paraId="3090BAB2" w14:textId="77777777" w:rsidR="00BB44A9" w:rsidRDefault="00BB44A9" w:rsidP="00B846B5"/>
    <w:p w14:paraId="4CFCF8CB" w14:textId="77777777" w:rsidR="00EC24A6" w:rsidRDefault="00C2217E" w:rsidP="00B846B5">
      <w:r>
        <w:t xml:space="preserve">De las excavaciones se quitarán las piedras, troncos, basuras y cualquier otro material que por descomposición pueda ocasionar hundimientos. Los fondos serán uniformes y nivelados y deberán llegar a tierra firme. Si lloviese estando las zanjas abiertas, se procederá a limpiarlas de lodos y capas blandas antes de cargarlas. No se permitirá rellenos de las zanjas en caso de errores de niveles. No se realizará ninguna carga de cimiento sin previa autorización escrita del Fiscal de obras. </w:t>
      </w:r>
    </w:p>
    <w:p w14:paraId="19315449" w14:textId="0F426A4E" w:rsidR="008822A1" w:rsidRDefault="008822A1" w:rsidP="008822A1">
      <w:pPr>
        <w:pStyle w:val="Ttulo3"/>
        <w:numPr>
          <w:ilvl w:val="0"/>
          <w:numId w:val="0"/>
        </w:numPr>
        <w:ind w:left="720"/>
      </w:pPr>
      <w:bookmarkStart w:id="337" w:name="_Toc158644970"/>
      <w:r>
        <w:lastRenderedPageBreak/>
        <w:t>Relleno y Compactación del Terreno</w:t>
      </w:r>
      <w:bookmarkEnd w:id="337"/>
    </w:p>
    <w:p w14:paraId="61080F0B" w14:textId="77777777" w:rsidR="00BE09DA" w:rsidRDefault="00C2217E" w:rsidP="00B846B5">
      <w:r>
        <w:t xml:space="preserve">Los rellenos y apisonados se harán por capas sucesivas no mayores de 0,20 m., con la humectación adecuada. La última capa de 0,20 m. se hará con “tierra gorda” y arena gruesa, en proporción del 50%; sobre </w:t>
      </w:r>
      <w:r w:rsidR="008822A1">
        <w:t>esta</w:t>
      </w:r>
      <w:r>
        <w:t xml:space="preserve"> capa se asentará el contrapiso. Para efectuar estos rellenos podrá utilizarse la tierra extraída de las excavaciones para cimientos. Si faltase material para relleno se podrá: - Usar tierra del predio de la obra siempre y cuando exista un desmonte que hacer y estar autorizado por el Fiscal de Obras. - Traer tierra de otros sitios. En todos los casos el material de relleno no deberá contener raíces, basuras o cualquier material que por descomposición pueda ocasionar hundimiento del terreno. No se permitirá la utilización de tierra arcillosa en la última capa de </w:t>
      </w:r>
      <w:r w:rsidR="00BE09DA">
        <w:t>compactación,</w:t>
      </w:r>
      <w:r>
        <w:t xml:space="preserve"> aunque ésta provenga de la excavación para cimiento. </w:t>
      </w:r>
    </w:p>
    <w:p w14:paraId="002D78F3" w14:textId="576A6404" w:rsidR="00041FA6" w:rsidRPr="005F5FF7" w:rsidRDefault="00A65F92" w:rsidP="00041FA6">
      <w:pPr>
        <w:pStyle w:val="Ttulo3"/>
        <w:numPr>
          <w:ilvl w:val="0"/>
          <w:numId w:val="0"/>
        </w:numPr>
        <w:ind w:left="720"/>
      </w:pPr>
      <w:bookmarkStart w:id="338" w:name="_Toc158644971"/>
      <w:proofErr w:type="gramStart"/>
      <w:r>
        <w:t>Cordón</w:t>
      </w:r>
      <w:r w:rsidR="00041FA6">
        <w:t xml:space="preserve">  de</w:t>
      </w:r>
      <w:proofErr w:type="gramEnd"/>
      <w:r w:rsidR="00041FA6">
        <w:t xml:space="preserve"> Ladrillo Común para </w:t>
      </w:r>
      <w:r>
        <w:t>Piso de 0,30 m de ancho</w:t>
      </w:r>
      <w:bookmarkEnd w:id="338"/>
    </w:p>
    <w:p w14:paraId="52C5DD34" w14:textId="77777777" w:rsidR="00A65F92" w:rsidRDefault="00A65F92" w:rsidP="00B846B5"/>
    <w:p w14:paraId="75C07966" w14:textId="77777777" w:rsidR="00A65F92" w:rsidRDefault="00C2217E" w:rsidP="00B846B5">
      <w:r>
        <w:t xml:space="preserve">Serán de ladrillos comunes de primera calidad asentados con mezcla 1:2:10 (cemento – cal- arena). A paredes de elevación de 0,30 corresponden muros de nivelación de 0,45 y a los de 0,15 muros de nivelación de 0,30. Se deberán prever los pasos de cañerías de desagües a fin de evitar roturas posteriores. En el caso de los pilares de 0,45 x 0,45 la nivelación será de 0,60 x 0,60. En este rubro deberá preverse el revoque y pintado </w:t>
      </w:r>
      <w:r w:rsidR="00BE09DA">
        <w:t>de este</w:t>
      </w:r>
      <w:r>
        <w:t xml:space="preserve"> según lo indique el Fiscal de Obras, como así también deberá preverse en el mismo la ejecución de gradas en los lugares que así lo requieran. </w:t>
      </w:r>
    </w:p>
    <w:p w14:paraId="6A194C38" w14:textId="27FA3B09" w:rsidR="00A65F92" w:rsidRPr="005F5FF7" w:rsidRDefault="00A65F92" w:rsidP="00A65F92">
      <w:pPr>
        <w:pStyle w:val="Ttulo3"/>
        <w:numPr>
          <w:ilvl w:val="0"/>
          <w:numId w:val="0"/>
        </w:numPr>
        <w:ind w:left="720"/>
      </w:pPr>
      <w:bookmarkStart w:id="339" w:name="_Toc158644972"/>
      <w:r>
        <w:t>Contrapiso de Hormigón de Cascotes</w:t>
      </w:r>
      <w:bookmarkEnd w:id="339"/>
    </w:p>
    <w:p w14:paraId="7796AA89" w14:textId="77777777" w:rsidR="00A65F92" w:rsidRDefault="00A65F92" w:rsidP="00B846B5"/>
    <w:p w14:paraId="7D356F67" w14:textId="77777777" w:rsidR="00A65F92" w:rsidRDefault="00C2217E" w:rsidP="00B846B5">
      <w:r>
        <w:t xml:space="preserve">Los contrapisos serán de hormigón de cascotes con mezcla 1:6 (cemento – arena) y doce (12) partes de cascotes cuyos diámetros oscilarán entre 2 y 5 cm. El contrapiso no podrá tener un espesor inferior a los 10 cm., debiendo mojarse abundantemente los cascotes antes de ser mezclados. En ningún caso se colocarán los cascotes en forma separada de la mezcla. El contrapiso irá asentado sobre el terreno natural, el cual deberá estar bien apisonado antes de su cargamento. La superficie del contrapiso deberá estar bien nivelado y alisado de tal manera que para la colocación del piso no sea necesario rellenarlos con arena, ni con ningún otro material que no sea la mezcla correspondiente para su colocación. En caso de ser necesarias pequeñas pendientes en los pisos de 2 a 3%. El contrapiso ya deberá prever las pendientes. No se permitirá el uso de cal en el contrapiso y de ser comprobada tal situación, se procederá al levantamiento total por cuenta del CONSTRUCTOR. El hormigón de cascotes deberá ser preparado a máquina. Carpeta para asentamiento de canto rodado </w:t>
      </w:r>
      <w:proofErr w:type="spellStart"/>
      <w:r>
        <w:t>insitu</w:t>
      </w:r>
      <w:proofErr w:type="spellEnd"/>
      <w:r>
        <w:t xml:space="preserve">: </w:t>
      </w:r>
    </w:p>
    <w:p w14:paraId="7C0F0E91" w14:textId="6780E45B" w:rsidR="00DC669F" w:rsidRPr="00DC669F" w:rsidRDefault="00DC669F" w:rsidP="00684CC7">
      <w:pPr>
        <w:pStyle w:val="Ttulo3"/>
        <w:numPr>
          <w:ilvl w:val="0"/>
          <w:numId w:val="0"/>
        </w:numPr>
        <w:ind w:left="720"/>
      </w:pPr>
      <w:bookmarkStart w:id="340" w:name="_Toc158644973"/>
      <w:r>
        <w:t>Piso de Canto Rodado cargado in situ</w:t>
      </w:r>
      <w:bookmarkEnd w:id="340"/>
    </w:p>
    <w:p w14:paraId="011586C6" w14:textId="0D13B366" w:rsidR="00461DCD" w:rsidRPr="005F5FF7" w:rsidRDefault="00C2217E" w:rsidP="00B846B5">
      <w:r>
        <w:t xml:space="preserve">Se realizará un piso de canto rodado cargado </w:t>
      </w:r>
      <w:proofErr w:type="spellStart"/>
      <w:r>
        <w:t>insitu</w:t>
      </w:r>
      <w:proofErr w:type="spellEnd"/>
      <w:r>
        <w:t xml:space="preserve"> con un espesor no mayor a los 5 cm colocando puntos guías para la nivelación, una vez rellenada con la mezcla de canto rodado y nivelado se deberá ´proceder a regar con una presión de agua adecuada de tal manera a dejar limpia y a la vista las piedritas de canto redondeado posteriormente se realizará un tratamiento a la misma para que así tenga un acabado fino. También en puntos de la vereda a elegir por el fiscal de obras de la municipalidad se colocarán moldes de diseñados rellenados con un color diferente de canto rodado. De piedra canto rodado; Para su colocación se utilizara mortero de hormigón (</w:t>
      </w:r>
      <w:proofErr w:type="gramStart"/>
      <w:r>
        <w:t>1:3:3)una</w:t>
      </w:r>
      <w:proofErr w:type="gramEnd"/>
      <w:r>
        <w:t xml:space="preserve"> parte de cemento portland 3 parte de piedra triturada 5ta. 3 parte de arena de rio, espesor 5 cm. sobre el cual se colocara una capa de piedra canto rodado al que se debe aplicar un baño de mortero 1:3 y posteriormente aplicar agua con presión hasta que se visualice las piedra en su estado natural, se realizar junta de dilatación en módulos de 2 a 2.5m máximo.</w:t>
      </w:r>
    </w:p>
    <w:p w14:paraId="56C56AF9" w14:textId="2A067219" w:rsidR="00684CC7" w:rsidRDefault="00B6721B" w:rsidP="00684CC7">
      <w:pPr>
        <w:pStyle w:val="Ttulo3"/>
        <w:numPr>
          <w:ilvl w:val="0"/>
          <w:numId w:val="0"/>
        </w:numPr>
        <w:ind w:left="720"/>
      </w:pPr>
      <w:bookmarkStart w:id="341" w:name="_Toc158644974"/>
      <w:r>
        <w:lastRenderedPageBreak/>
        <w:t>Forma de Pago</w:t>
      </w:r>
      <w:bookmarkEnd w:id="341"/>
    </w:p>
    <w:p w14:paraId="31F05839" w14:textId="3FD28EE7" w:rsidR="00B6721B" w:rsidRPr="00B6721B" w:rsidRDefault="00E32901" w:rsidP="00E32901">
      <w:r w:rsidRPr="00B846B5">
        <w:t xml:space="preserve">Las cantidades determinadas conforme al método de medición indicado serán pagadas al precio unitario contractual correspondiente al </w:t>
      </w:r>
      <w:proofErr w:type="gramStart"/>
      <w:r w:rsidRPr="00B846B5">
        <w:rPr>
          <w:b/>
        </w:rPr>
        <w:t xml:space="preserve">Ítem </w:t>
      </w:r>
      <w:r>
        <w:rPr>
          <w:b/>
        </w:rPr>
        <w:t>:</w:t>
      </w:r>
      <w:proofErr w:type="gramEnd"/>
      <w:r w:rsidRPr="00B846B5">
        <w:rPr>
          <w:b/>
        </w:rPr>
        <w:t xml:space="preserve"> " </w:t>
      </w:r>
      <w:r>
        <w:rPr>
          <w:b/>
        </w:rPr>
        <w:t xml:space="preserve">Construcción de vereda de canto </w:t>
      </w:r>
      <w:r w:rsidR="003C210D">
        <w:rPr>
          <w:b/>
        </w:rPr>
        <w:t>rodado</w:t>
      </w:r>
      <w:r w:rsidRPr="00B846B5">
        <w:t>".</w:t>
      </w:r>
    </w:p>
    <w:p w14:paraId="5DDA35DE" w14:textId="77777777" w:rsidR="000A6416" w:rsidRDefault="000A6416" w:rsidP="00A23137"/>
    <w:p w14:paraId="53F19E51" w14:textId="68C1AFD4" w:rsidR="00525AAE" w:rsidRPr="00BD1537" w:rsidRDefault="00525AAE" w:rsidP="00525AAE">
      <w:pPr>
        <w:pStyle w:val="Ttulo2"/>
      </w:pPr>
      <w:bookmarkStart w:id="342" w:name="_Toc158644975"/>
      <w:r>
        <w:t xml:space="preserve">Sección 9: </w:t>
      </w:r>
      <w:r w:rsidR="001B1489" w:rsidRPr="001B1489">
        <w:t xml:space="preserve">CONSTRUCCION DE VEREDA DE </w:t>
      </w:r>
      <w:proofErr w:type="spellStart"/>
      <w:r w:rsidR="001B1489" w:rsidRPr="001B1489">
        <w:t>H°A°</w:t>
      </w:r>
      <w:proofErr w:type="spellEnd"/>
      <w:r w:rsidR="000E4B51">
        <w:t xml:space="preserve"> c/PODO TACTIL</w:t>
      </w:r>
      <w:bookmarkEnd w:id="342"/>
    </w:p>
    <w:p w14:paraId="77537E9C" w14:textId="3E6596CC" w:rsidR="00525AAE" w:rsidRPr="005F5FF7" w:rsidRDefault="001B1489" w:rsidP="00525AAE">
      <w:pPr>
        <w:pStyle w:val="Ttulo3"/>
        <w:numPr>
          <w:ilvl w:val="0"/>
          <w:numId w:val="0"/>
        </w:numPr>
        <w:ind w:left="720"/>
      </w:pPr>
      <w:bookmarkStart w:id="343" w:name="_Toc158644976"/>
      <w:r>
        <w:t>Vereda de Hormigón Armado</w:t>
      </w:r>
      <w:bookmarkEnd w:id="343"/>
    </w:p>
    <w:p w14:paraId="592D2A2B" w14:textId="77777777" w:rsidR="00525AAE" w:rsidRDefault="00525AAE" w:rsidP="00525AAE">
      <w:pPr>
        <w:autoSpaceDE w:val="0"/>
        <w:autoSpaceDN w:val="0"/>
        <w:adjustRightInd w:val="0"/>
        <w:spacing w:before="0" w:after="0"/>
        <w:jc w:val="left"/>
        <w:rPr>
          <w:rFonts w:ascii="Helvetica-Bold" w:hAnsi="Helvetica-Bold" w:cs="Helvetica-Bold"/>
          <w:b/>
          <w:bCs/>
          <w:sz w:val="19"/>
          <w:szCs w:val="19"/>
        </w:rPr>
      </w:pPr>
    </w:p>
    <w:p w14:paraId="796741EA" w14:textId="041A5752" w:rsidR="00614FC6" w:rsidRPr="0024144F" w:rsidRDefault="00884FAD" w:rsidP="00614FC6">
      <w:pPr>
        <w:autoSpaceDE w:val="0"/>
        <w:autoSpaceDN w:val="0"/>
        <w:adjustRightInd w:val="0"/>
        <w:spacing w:before="0" w:after="0"/>
        <w:rPr>
          <w:rFonts w:cstheme="minorHAnsi"/>
          <w:szCs w:val="22"/>
        </w:rPr>
      </w:pPr>
      <w:r w:rsidRPr="0024144F">
        <w:rPr>
          <w:rFonts w:cstheme="minorHAnsi"/>
          <w:szCs w:val="22"/>
        </w:rPr>
        <w:t>La vereda</w:t>
      </w:r>
      <w:r w:rsidR="00614FC6" w:rsidRPr="0024144F">
        <w:rPr>
          <w:rFonts w:cstheme="minorHAnsi"/>
          <w:szCs w:val="22"/>
        </w:rPr>
        <w:t xml:space="preserve"> de hormigón armado </w:t>
      </w:r>
      <w:r w:rsidR="00885B3A" w:rsidRPr="0024144F">
        <w:rPr>
          <w:rFonts w:cstheme="minorHAnsi"/>
          <w:szCs w:val="22"/>
        </w:rPr>
        <w:t>de 10 cm de espesor, con varillas de 8 mm</w:t>
      </w:r>
      <w:r w:rsidR="00C3155E" w:rsidRPr="0024144F">
        <w:rPr>
          <w:rFonts w:cstheme="minorHAnsi"/>
          <w:szCs w:val="22"/>
        </w:rPr>
        <w:t xml:space="preserve">, </w:t>
      </w:r>
      <w:r w:rsidR="00614FC6" w:rsidRPr="0024144F">
        <w:rPr>
          <w:rFonts w:cstheme="minorHAnsi"/>
          <w:szCs w:val="22"/>
        </w:rPr>
        <w:t xml:space="preserve">será asentado sobre base debidamente compactada, perfilada y nivelada. Sobre esta base se dispondrá la colocación de barrera divisoria con la base por medio de </w:t>
      </w:r>
      <w:r w:rsidR="00BC1513" w:rsidRPr="0024144F">
        <w:rPr>
          <w:rFonts w:cstheme="minorHAnsi"/>
          <w:szCs w:val="22"/>
        </w:rPr>
        <w:t>Aislapol</w:t>
      </w:r>
      <w:r w:rsidR="00614FC6" w:rsidRPr="0024144F">
        <w:rPr>
          <w:rFonts w:cstheme="minorHAnsi"/>
          <w:szCs w:val="22"/>
        </w:rPr>
        <w:t xml:space="preserve"> de 10 micrones, cuyas solapas serán de mínimo de 10 cm entre ancho y ancho de del mismo.</w:t>
      </w:r>
    </w:p>
    <w:p w14:paraId="095896C3" w14:textId="666E2E80" w:rsidR="00614FC6" w:rsidRPr="0024144F" w:rsidRDefault="00614FC6" w:rsidP="00614FC6">
      <w:pPr>
        <w:autoSpaceDE w:val="0"/>
        <w:autoSpaceDN w:val="0"/>
        <w:adjustRightInd w:val="0"/>
        <w:spacing w:before="0" w:after="0"/>
        <w:rPr>
          <w:rFonts w:cstheme="minorHAnsi"/>
          <w:szCs w:val="22"/>
        </w:rPr>
      </w:pPr>
      <w:r w:rsidRPr="0024144F">
        <w:rPr>
          <w:rFonts w:cstheme="minorHAnsi"/>
          <w:szCs w:val="22"/>
        </w:rPr>
        <w:t>Se colocarán guías metálicas perfectamente ancladas y niveladas a manera de asegurar el espesor uniforme, con la aprobación de la FISCALIZACION</w:t>
      </w:r>
      <w:r w:rsidR="00BF6E90" w:rsidRPr="0024144F">
        <w:rPr>
          <w:rFonts w:cstheme="minorHAnsi"/>
          <w:szCs w:val="22"/>
        </w:rPr>
        <w:t xml:space="preserve"> o SUPERVISION</w:t>
      </w:r>
      <w:r w:rsidRPr="0024144F">
        <w:rPr>
          <w:rFonts w:cstheme="minorHAnsi"/>
          <w:szCs w:val="22"/>
        </w:rPr>
        <w:t>. Estas guías serán pintadas con productos antiadherentes o desmoldantes de manera que al retirarlos no dañen los cantos vivos de las juntas.</w:t>
      </w:r>
    </w:p>
    <w:p w14:paraId="269C67EB" w14:textId="77777777" w:rsidR="00614FC6" w:rsidRPr="0024144F" w:rsidRDefault="00614FC6" w:rsidP="00614FC6">
      <w:pPr>
        <w:autoSpaceDE w:val="0"/>
        <w:autoSpaceDN w:val="0"/>
        <w:adjustRightInd w:val="0"/>
        <w:spacing w:before="0" w:after="0"/>
        <w:rPr>
          <w:rFonts w:cstheme="minorHAnsi"/>
          <w:szCs w:val="22"/>
        </w:rPr>
      </w:pPr>
      <w:r w:rsidRPr="0024144F">
        <w:rPr>
          <w:rFonts w:cstheme="minorHAnsi"/>
          <w:szCs w:val="22"/>
        </w:rPr>
        <w:t xml:space="preserve">El hormigón a utilizar será de resistencia característica </w:t>
      </w:r>
      <w:proofErr w:type="spellStart"/>
      <w:r w:rsidRPr="0024144F">
        <w:rPr>
          <w:rFonts w:cstheme="minorHAnsi"/>
          <w:szCs w:val="22"/>
        </w:rPr>
        <w:t>fck</w:t>
      </w:r>
      <w:proofErr w:type="spellEnd"/>
      <w:r w:rsidRPr="0024144F">
        <w:rPr>
          <w:rFonts w:cstheme="minorHAnsi"/>
          <w:szCs w:val="22"/>
        </w:rPr>
        <w:t>= 200 Kg/cm</w:t>
      </w:r>
      <w:proofErr w:type="gramStart"/>
      <w:r w:rsidRPr="0024144F">
        <w:rPr>
          <w:rFonts w:cstheme="minorHAnsi"/>
          <w:szCs w:val="22"/>
        </w:rPr>
        <w:t>2 ,</w:t>
      </w:r>
      <w:proofErr w:type="gramEnd"/>
      <w:r w:rsidRPr="0024144F">
        <w:rPr>
          <w:rFonts w:cstheme="minorHAnsi"/>
          <w:szCs w:val="22"/>
        </w:rPr>
        <w:t xml:space="preserve"> el mismo será vertido hasta el lugar requerido por medios mecánicos, y nunca estirado o lanzados más de 2 metros del lugar por medios de herramientas manuales. Se realizará el vibrado uniforme de toda la masa de hormigón por medio de reglas vibrantes o vibradores de inmersión que serán dispuestos de forma longitudinal respecto a la masa.</w:t>
      </w:r>
    </w:p>
    <w:p w14:paraId="37C1D011" w14:textId="77777777" w:rsidR="00C3155E" w:rsidRPr="0024144F" w:rsidRDefault="00614FC6" w:rsidP="00614FC6">
      <w:pPr>
        <w:autoSpaceDE w:val="0"/>
        <w:autoSpaceDN w:val="0"/>
        <w:adjustRightInd w:val="0"/>
        <w:spacing w:before="0" w:after="0"/>
        <w:rPr>
          <w:rFonts w:cstheme="minorHAnsi"/>
          <w:szCs w:val="22"/>
        </w:rPr>
      </w:pPr>
      <w:r w:rsidRPr="0024144F">
        <w:rPr>
          <w:rFonts w:cstheme="minorHAnsi"/>
          <w:szCs w:val="22"/>
        </w:rPr>
        <w:t>El acabamiento del piso de hormigón se realizará por medio de endurecedores superficiales, esparcidos en el hormigón en estado fresco y alisados mediante máquina de aspas móviles (helicóptero), debiendo cuidar el perfecto acabado de la superficie sin que se presente rayaduras, porosidades, grietas y/o desniveles.</w:t>
      </w:r>
    </w:p>
    <w:p w14:paraId="3EEC0D17" w14:textId="7E15F768" w:rsidR="00C3155E" w:rsidRDefault="007F326B" w:rsidP="00614FC6">
      <w:pPr>
        <w:autoSpaceDE w:val="0"/>
        <w:autoSpaceDN w:val="0"/>
        <w:adjustRightInd w:val="0"/>
        <w:spacing w:before="0" w:after="0"/>
        <w:rPr>
          <w:rFonts w:ascii="Helvetica" w:hAnsi="Helvetica" w:cs="Helvetica"/>
          <w:sz w:val="19"/>
          <w:szCs w:val="19"/>
        </w:rPr>
      </w:pPr>
      <w:r w:rsidRPr="0024144F">
        <w:rPr>
          <w:rFonts w:cstheme="minorHAnsi"/>
          <w:szCs w:val="22"/>
        </w:rPr>
        <w:t xml:space="preserve">Para este rubro se deberá considerar todos los trabajos necesarios para la construcción del piso </w:t>
      </w:r>
      <w:r w:rsidR="00332580" w:rsidRPr="0024144F">
        <w:rPr>
          <w:rFonts w:cstheme="minorHAnsi"/>
          <w:szCs w:val="22"/>
        </w:rPr>
        <w:t xml:space="preserve">de </w:t>
      </w:r>
      <w:proofErr w:type="spellStart"/>
      <w:r w:rsidR="00332580" w:rsidRPr="0024144F">
        <w:rPr>
          <w:rFonts w:cstheme="minorHAnsi"/>
          <w:szCs w:val="22"/>
        </w:rPr>
        <w:t>H°</w:t>
      </w:r>
      <w:proofErr w:type="spellEnd"/>
      <w:r w:rsidR="00332580" w:rsidRPr="0024144F">
        <w:rPr>
          <w:rFonts w:cstheme="minorHAnsi"/>
          <w:szCs w:val="22"/>
        </w:rPr>
        <w:t xml:space="preserve"> </w:t>
      </w:r>
      <w:proofErr w:type="spellStart"/>
      <w:r w:rsidR="00332580" w:rsidRPr="0024144F">
        <w:rPr>
          <w:rFonts w:cstheme="minorHAnsi"/>
          <w:szCs w:val="22"/>
        </w:rPr>
        <w:t>A°</w:t>
      </w:r>
      <w:proofErr w:type="spellEnd"/>
      <w:r w:rsidR="00332580" w:rsidRPr="0024144F">
        <w:rPr>
          <w:rFonts w:cstheme="minorHAnsi"/>
          <w:szCs w:val="22"/>
        </w:rPr>
        <w:t xml:space="preserve"> y formarán parte de este rubro.</w:t>
      </w:r>
      <w:r w:rsidR="007F6C9B" w:rsidRPr="0024144F">
        <w:rPr>
          <w:rFonts w:cstheme="minorHAnsi"/>
          <w:szCs w:val="22"/>
        </w:rPr>
        <w:t xml:space="preserve"> Este trabajo incluye el replanteo y marcación, la nivelación preparación del terreno para el asiento del </w:t>
      </w:r>
      <w:proofErr w:type="spellStart"/>
      <w:r w:rsidR="007F6C9B" w:rsidRPr="0024144F">
        <w:rPr>
          <w:rFonts w:cstheme="minorHAnsi"/>
          <w:szCs w:val="22"/>
        </w:rPr>
        <w:t>H°</w:t>
      </w:r>
      <w:proofErr w:type="spellEnd"/>
      <w:r w:rsidR="007F6C9B" w:rsidRPr="0024144F">
        <w:rPr>
          <w:rFonts w:cstheme="minorHAnsi"/>
          <w:szCs w:val="22"/>
        </w:rPr>
        <w:t xml:space="preserve">. </w:t>
      </w:r>
      <w:r w:rsidR="008E4118" w:rsidRPr="0024144F">
        <w:rPr>
          <w:rFonts w:cstheme="minorHAnsi"/>
          <w:szCs w:val="22"/>
        </w:rPr>
        <w:t xml:space="preserve"> </w:t>
      </w:r>
      <w:r w:rsidR="00BA23A2" w:rsidRPr="0024144F">
        <w:rPr>
          <w:rFonts w:cstheme="minorHAnsi"/>
          <w:szCs w:val="22"/>
        </w:rPr>
        <w:t>Además,</w:t>
      </w:r>
      <w:r w:rsidR="007F6C9B" w:rsidRPr="0024144F">
        <w:rPr>
          <w:rFonts w:cstheme="minorHAnsi"/>
          <w:szCs w:val="22"/>
        </w:rPr>
        <w:t xml:space="preserve"> están incluidos todos los trabajos, materiales, equipos y herramientas necesarios para la concreción adecuada de este ítem</w:t>
      </w:r>
      <w:r w:rsidR="007F6C9B" w:rsidRPr="007F6C9B">
        <w:rPr>
          <w:rFonts w:ascii="Helvetica" w:hAnsi="Helvetica" w:cs="Helvetica"/>
          <w:sz w:val="19"/>
          <w:szCs w:val="19"/>
        </w:rPr>
        <w:t>.</w:t>
      </w:r>
    </w:p>
    <w:p w14:paraId="6B725554" w14:textId="77777777" w:rsidR="000E4B51" w:rsidRDefault="000E4B51" w:rsidP="00614FC6">
      <w:pPr>
        <w:autoSpaceDE w:val="0"/>
        <w:autoSpaceDN w:val="0"/>
        <w:adjustRightInd w:val="0"/>
        <w:spacing w:before="0" w:after="0"/>
        <w:rPr>
          <w:rFonts w:ascii="Helvetica" w:hAnsi="Helvetica" w:cs="Helvetica"/>
          <w:sz w:val="19"/>
          <w:szCs w:val="19"/>
        </w:rPr>
      </w:pPr>
    </w:p>
    <w:p w14:paraId="69A1E002" w14:textId="5E996B24" w:rsidR="000E4B51" w:rsidRPr="005F5FF7" w:rsidRDefault="00132246" w:rsidP="000E4B51">
      <w:pPr>
        <w:pStyle w:val="Ttulo3"/>
        <w:numPr>
          <w:ilvl w:val="0"/>
          <w:numId w:val="0"/>
        </w:numPr>
        <w:ind w:left="720"/>
      </w:pPr>
      <w:bookmarkStart w:id="344" w:name="_Toc158644977"/>
      <w:r>
        <w:t>Pavimento Táctil Direccional</w:t>
      </w:r>
      <w:bookmarkEnd w:id="344"/>
    </w:p>
    <w:p w14:paraId="149085FD" w14:textId="2A5D8C1E" w:rsidR="00267E5E" w:rsidRPr="00267E5E" w:rsidRDefault="00267E5E" w:rsidP="00267E5E">
      <w:pPr>
        <w:autoSpaceDE w:val="0"/>
        <w:autoSpaceDN w:val="0"/>
        <w:adjustRightInd w:val="0"/>
        <w:spacing w:before="0" w:after="0"/>
        <w:rPr>
          <w:rFonts w:ascii="Helvetica" w:hAnsi="Helvetica" w:cs="Helvetica"/>
          <w:sz w:val="19"/>
          <w:szCs w:val="19"/>
        </w:rPr>
      </w:pPr>
      <w:r w:rsidRPr="00267E5E">
        <w:rPr>
          <w:rFonts w:ascii="Helvetica" w:hAnsi="Helvetica" w:cs="Helvetica"/>
          <w:sz w:val="19"/>
          <w:szCs w:val="19"/>
        </w:rPr>
        <w:t xml:space="preserve">Se denomina pavimento táctil al pavimento caracterizado por la diferencia de textura que presenta </w:t>
      </w:r>
      <w:r w:rsidR="00BD6D33" w:rsidRPr="00267E5E">
        <w:rPr>
          <w:rFonts w:ascii="Helvetica" w:hAnsi="Helvetica" w:cs="Helvetica"/>
          <w:sz w:val="19"/>
          <w:szCs w:val="19"/>
        </w:rPr>
        <w:t>en relación con el</w:t>
      </w:r>
      <w:r w:rsidRPr="00267E5E">
        <w:rPr>
          <w:rFonts w:ascii="Helvetica" w:hAnsi="Helvetica" w:cs="Helvetica"/>
          <w:sz w:val="19"/>
          <w:szCs w:val="19"/>
        </w:rPr>
        <w:t xml:space="preserve"> piso adyacente, destinado a constituir alerta o guía perceptible en particular por personas con discapacidad visual. Para este rubro se utilizarán pisos táctiles de cemento, del tipo alerta y direccional, de dimensiones iguales a 30 x 30 cm.</w:t>
      </w:r>
    </w:p>
    <w:p w14:paraId="011446F7" w14:textId="4E572817" w:rsidR="000E4B51" w:rsidRDefault="00267E5E" w:rsidP="00267E5E">
      <w:pPr>
        <w:autoSpaceDE w:val="0"/>
        <w:autoSpaceDN w:val="0"/>
        <w:adjustRightInd w:val="0"/>
        <w:spacing w:before="0" w:after="0"/>
        <w:rPr>
          <w:rFonts w:ascii="Helvetica" w:hAnsi="Helvetica" w:cs="Helvetica"/>
          <w:sz w:val="19"/>
          <w:szCs w:val="19"/>
        </w:rPr>
      </w:pPr>
      <w:r w:rsidRPr="00267E5E">
        <w:rPr>
          <w:rFonts w:ascii="Helvetica" w:hAnsi="Helvetica" w:cs="Helvetica"/>
          <w:sz w:val="19"/>
          <w:szCs w:val="19"/>
        </w:rPr>
        <w:t xml:space="preserve">Posee las mismas características del adoquín rectangular. Su colocación incluye contrapiso de </w:t>
      </w:r>
      <w:proofErr w:type="spellStart"/>
      <w:r w:rsidRPr="00267E5E">
        <w:rPr>
          <w:rFonts w:ascii="Helvetica" w:hAnsi="Helvetica" w:cs="Helvetica"/>
          <w:sz w:val="19"/>
          <w:szCs w:val="19"/>
        </w:rPr>
        <w:t>cascotillos</w:t>
      </w:r>
      <w:proofErr w:type="spellEnd"/>
      <w:r w:rsidRPr="00267E5E">
        <w:rPr>
          <w:rFonts w:ascii="Helvetica" w:hAnsi="Helvetica" w:cs="Helvetica"/>
          <w:sz w:val="19"/>
          <w:szCs w:val="19"/>
        </w:rPr>
        <w:t xml:space="preserve"> cerámicos, no menor a 10 cm de espesor. Se utilizarán de color ocre y se realizará una capa de pintura en el mismo tono y color, en la etapa de terminación. En caso de no encontrarse en el mercado, se procederá a utilizar los de color gris, con una terminación de pintura de alto tráfico color ocre, la cual, consistirá en </w:t>
      </w:r>
      <w:r w:rsidR="000D3049" w:rsidRPr="00267E5E">
        <w:rPr>
          <w:rFonts w:ascii="Helvetica" w:hAnsi="Helvetica" w:cs="Helvetica"/>
          <w:sz w:val="19"/>
          <w:szCs w:val="19"/>
        </w:rPr>
        <w:t>mínimo</w:t>
      </w:r>
      <w:r w:rsidRPr="00267E5E">
        <w:rPr>
          <w:rFonts w:ascii="Helvetica" w:hAnsi="Helvetica" w:cs="Helvetica"/>
          <w:sz w:val="19"/>
          <w:szCs w:val="19"/>
        </w:rPr>
        <w:t xml:space="preserve"> 2 capas, la primera capa de pintura deberá realizarse previa a su colocación y la segunda en la etapa de terminaciones. Todos los procesos de ejecución serán verificados y aprobados según su correcta colocación por el Fiscal de Obra.</w:t>
      </w:r>
    </w:p>
    <w:p w14:paraId="44104573" w14:textId="77777777" w:rsidR="00C3155E" w:rsidRDefault="00C3155E" w:rsidP="00614FC6">
      <w:pPr>
        <w:autoSpaceDE w:val="0"/>
        <w:autoSpaceDN w:val="0"/>
        <w:adjustRightInd w:val="0"/>
        <w:spacing w:before="0" w:after="0"/>
        <w:rPr>
          <w:rFonts w:ascii="Helvetica" w:hAnsi="Helvetica" w:cs="Helvetica"/>
          <w:sz w:val="19"/>
          <w:szCs w:val="19"/>
        </w:rPr>
      </w:pPr>
    </w:p>
    <w:p w14:paraId="3F4513F6" w14:textId="77777777" w:rsidR="00C3155E" w:rsidRPr="005F5FF7" w:rsidRDefault="00C3155E" w:rsidP="00C3155E">
      <w:pPr>
        <w:pStyle w:val="Ttulo3"/>
        <w:numPr>
          <w:ilvl w:val="0"/>
          <w:numId w:val="0"/>
        </w:numPr>
        <w:ind w:left="720"/>
      </w:pPr>
      <w:bookmarkStart w:id="345" w:name="_Toc158644978"/>
      <w:r w:rsidRPr="005F5FF7">
        <w:t>Forma de Pago</w:t>
      </w:r>
      <w:bookmarkEnd w:id="345"/>
    </w:p>
    <w:p w14:paraId="581B8D45" w14:textId="24F3922C" w:rsidR="00C3155E" w:rsidRPr="00B846B5" w:rsidRDefault="00C3155E" w:rsidP="00C3155E">
      <w:r w:rsidRPr="00B846B5">
        <w:t xml:space="preserve">Las cantidades determinadas conforme al método de medición indicado serán pagadas al precio unitario contractual correspondiente al </w:t>
      </w:r>
      <w:proofErr w:type="gramStart"/>
      <w:r w:rsidRPr="00B846B5">
        <w:rPr>
          <w:b/>
        </w:rPr>
        <w:t xml:space="preserve">Ítem </w:t>
      </w:r>
      <w:r>
        <w:rPr>
          <w:b/>
        </w:rPr>
        <w:t>:</w:t>
      </w:r>
      <w:proofErr w:type="gramEnd"/>
      <w:r w:rsidRPr="00B846B5">
        <w:rPr>
          <w:b/>
        </w:rPr>
        <w:t xml:space="preserve"> " </w:t>
      </w:r>
      <w:r>
        <w:rPr>
          <w:b/>
        </w:rPr>
        <w:t>Vereda de Hormigón Armado</w:t>
      </w:r>
      <w:r w:rsidR="00762A42">
        <w:rPr>
          <w:b/>
        </w:rPr>
        <w:t xml:space="preserve"> Con Podo Táctil</w:t>
      </w:r>
      <w:r w:rsidRPr="00B846B5">
        <w:t>".</w:t>
      </w:r>
    </w:p>
    <w:p w14:paraId="25BD102F" w14:textId="77777777" w:rsidR="008E4118" w:rsidRDefault="008E4118" w:rsidP="00614FC6">
      <w:pPr>
        <w:autoSpaceDE w:val="0"/>
        <w:autoSpaceDN w:val="0"/>
        <w:adjustRightInd w:val="0"/>
        <w:spacing w:before="0" w:after="0"/>
      </w:pPr>
    </w:p>
    <w:p w14:paraId="6122A03B" w14:textId="2F66F986" w:rsidR="008E4118" w:rsidRPr="00BD1537" w:rsidRDefault="008E4118" w:rsidP="008E4118">
      <w:pPr>
        <w:pStyle w:val="Ttulo2"/>
      </w:pPr>
      <w:bookmarkStart w:id="346" w:name="_Toc158644979"/>
      <w:r>
        <w:lastRenderedPageBreak/>
        <w:t>Sección 10: Destronque de</w:t>
      </w:r>
      <w:r w:rsidR="0057376A">
        <w:t xml:space="preserve"> arbol mediano</w:t>
      </w:r>
      <w:bookmarkEnd w:id="346"/>
    </w:p>
    <w:p w14:paraId="0869EA61" w14:textId="40EFD1FE" w:rsidR="008E4118" w:rsidRPr="005F5FF7" w:rsidRDefault="0057376A" w:rsidP="008E4118">
      <w:pPr>
        <w:pStyle w:val="Ttulo3"/>
        <w:numPr>
          <w:ilvl w:val="0"/>
          <w:numId w:val="0"/>
        </w:numPr>
        <w:ind w:left="720"/>
      </w:pPr>
      <w:bookmarkStart w:id="347" w:name="_Toc158644980"/>
      <w:r>
        <w:t>Generalidades</w:t>
      </w:r>
      <w:bookmarkEnd w:id="347"/>
    </w:p>
    <w:p w14:paraId="625130C7" w14:textId="77777777" w:rsidR="008E4118" w:rsidRDefault="008E4118" w:rsidP="008E4118">
      <w:pPr>
        <w:autoSpaceDE w:val="0"/>
        <w:autoSpaceDN w:val="0"/>
        <w:adjustRightInd w:val="0"/>
        <w:spacing w:before="0" w:after="0"/>
        <w:jc w:val="left"/>
        <w:rPr>
          <w:rFonts w:ascii="Helvetica-Bold" w:hAnsi="Helvetica-Bold" w:cs="Helvetica-Bold"/>
          <w:b/>
          <w:bCs/>
          <w:sz w:val="19"/>
          <w:szCs w:val="19"/>
        </w:rPr>
      </w:pPr>
    </w:p>
    <w:p w14:paraId="68E3D7FD" w14:textId="686BA946" w:rsidR="00C3038D" w:rsidRDefault="00E11CC9" w:rsidP="00C3038D">
      <w:r>
        <w:t>Si en el sitio hubiere árboles que entorpezcan el emplazamiento de la obra, deberán ser derribados y sus raíces extraídas totalmente, previa conformidad del FISCAL DE OBRAS. El resto de los árboles se protegerá y se cuidará adecuadamente durante todo el tiempo que duren las faenas</w:t>
      </w:r>
      <w:r w:rsidR="00DD3477">
        <w:t xml:space="preserve">. El producto del derribo y </w:t>
      </w:r>
      <w:proofErr w:type="spellStart"/>
      <w:r w:rsidR="00E4028E">
        <w:t>d</w:t>
      </w:r>
      <w:r w:rsidR="00046C11" w:rsidRPr="00046C11">
        <w:t xml:space="preserve"> </w:t>
      </w:r>
      <w:r w:rsidR="00046C11">
        <w:t>e</w:t>
      </w:r>
      <w:proofErr w:type="spellEnd"/>
      <w:r w:rsidR="00046C11">
        <w:t xml:space="preserve"> la extracción de las raíces deberán ser retirados de la Obra, actividad que deberá estar incluida en este rubro. Si fuere necesario el Contratista deberá gestionar los permisos correspondientes</w:t>
      </w:r>
    </w:p>
    <w:p w14:paraId="79AB8A85" w14:textId="1A927E8C" w:rsidR="00046C11" w:rsidRPr="005F5FF7" w:rsidRDefault="00046C11" w:rsidP="009D16C8">
      <w:pPr>
        <w:pStyle w:val="Ttulo3"/>
        <w:numPr>
          <w:ilvl w:val="0"/>
          <w:numId w:val="0"/>
        </w:numPr>
        <w:ind w:left="720"/>
      </w:pPr>
      <w:bookmarkStart w:id="348" w:name="_Toc158644981"/>
      <w:r w:rsidRPr="005F5FF7">
        <w:t>Forma de Pago</w:t>
      </w:r>
      <w:bookmarkEnd w:id="348"/>
    </w:p>
    <w:p w14:paraId="07E1E532" w14:textId="77777777" w:rsidR="00C3038D" w:rsidRDefault="00C3038D" w:rsidP="00C3038D">
      <w:r w:rsidRPr="00B846B5">
        <w:t xml:space="preserve">Las cantidades determinadas conforme al método de medición indicado serán pagadas al precio unitario contractual correspondiente al </w:t>
      </w:r>
      <w:proofErr w:type="gramStart"/>
      <w:r w:rsidRPr="00B846B5">
        <w:rPr>
          <w:b/>
        </w:rPr>
        <w:t xml:space="preserve">Ítem </w:t>
      </w:r>
      <w:r>
        <w:rPr>
          <w:b/>
        </w:rPr>
        <w:t>:</w:t>
      </w:r>
      <w:proofErr w:type="gramEnd"/>
      <w:r w:rsidRPr="00B846B5">
        <w:rPr>
          <w:b/>
        </w:rPr>
        <w:t xml:space="preserve"> " </w:t>
      </w:r>
      <w:r>
        <w:rPr>
          <w:b/>
        </w:rPr>
        <w:t>Destronque de árbol mediano.</w:t>
      </w:r>
      <w:r w:rsidRPr="00B846B5">
        <w:t>".</w:t>
      </w:r>
    </w:p>
    <w:p w14:paraId="05EF76F5" w14:textId="77777777" w:rsidR="004B398A" w:rsidRDefault="004B398A" w:rsidP="00C3038D"/>
    <w:p w14:paraId="24759605" w14:textId="34962B25" w:rsidR="004B398A" w:rsidRPr="00BD1537" w:rsidRDefault="004B398A" w:rsidP="004B398A">
      <w:pPr>
        <w:pStyle w:val="Ttulo2"/>
      </w:pPr>
      <w:bookmarkStart w:id="349" w:name="_Toc158644982"/>
      <w:r>
        <w:t xml:space="preserve">Sección 11: </w:t>
      </w:r>
      <w:r w:rsidR="00171571">
        <w:t>Barrera</w:t>
      </w:r>
      <w:r w:rsidR="00500B23">
        <w:t xml:space="preserve"> VEHICULA</w:t>
      </w:r>
      <w:bookmarkEnd w:id="349"/>
    </w:p>
    <w:p w14:paraId="490C312F" w14:textId="0630F887" w:rsidR="004B398A" w:rsidRPr="00990C95" w:rsidRDefault="00ED2193" w:rsidP="00990C95">
      <w:pPr>
        <w:pStyle w:val="Ttulo3"/>
        <w:numPr>
          <w:ilvl w:val="0"/>
          <w:numId w:val="0"/>
        </w:numPr>
        <w:ind w:left="720"/>
      </w:pPr>
      <w:bookmarkStart w:id="350" w:name="_Toc158644983"/>
      <w:r>
        <w:t>Características</w:t>
      </w:r>
      <w:r w:rsidR="00990C95">
        <w:t xml:space="preserve"> Requeridas</w:t>
      </w:r>
      <w:bookmarkEnd w:id="350"/>
    </w:p>
    <w:p w14:paraId="7E217901" w14:textId="77777777" w:rsidR="00990C95" w:rsidRDefault="00990C95" w:rsidP="004B398A">
      <w:pPr>
        <w:autoSpaceDE w:val="0"/>
        <w:autoSpaceDN w:val="0"/>
        <w:adjustRightInd w:val="0"/>
        <w:spacing w:before="0" w:after="0"/>
      </w:pPr>
      <w:r>
        <w:t>* Apertura mediante control remoto, pulsador y compatible con distintos sistemas de control de acceso (lector de tarjetas de proximidad, biométricos, entre otros.)</w:t>
      </w:r>
    </w:p>
    <w:p w14:paraId="69412ECD" w14:textId="77777777" w:rsidR="00990C95" w:rsidRDefault="00990C95" w:rsidP="004B398A">
      <w:pPr>
        <w:autoSpaceDE w:val="0"/>
        <w:autoSpaceDN w:val="0"/>
        <w:adjustRightInd w:val="0"/>
        <w:spacing w:before="0" w:after="0"/>
      </w:pPr>
      <w:r>
        <w:t xml:space="preserve"> * Sensores infrarrojos que detienen el brazo ante la detección de personas u objetos (Opcional). * Brazo de aluminio de hasta 06 (seis) metros de largo. </w:t>
      </w:r>
    </w:p>
    <w:p w14:paraId="0A00711B" w14:textId="77777777" w:rsidR="00990C95" w:rsidRDefault="00990C95" w:rsidP="004B398A">
      <w:pPr>
        <w:autoSpaceDE w:val="0"/>
        <w:autoSpaceDN w:val="0"/>
        <w:adjustRightInd w:val="0"/>
        <w:spacing w:before="0" w:after="0"/>
      </w:pPr>
      <w:r>
        <w:t xml:space="preserve">* Sistema de apertura manual ante cortes en la energía eléctrica. </w:t>
      </w:r>
    </w:p>
    <w:p w14:paraId="67BD502A" w14:textId="77777777" w:rsidR="00990C95" w:rsidRDefault="00990C95" w:rsidP="004B398A">
      <w:pPr>
        <w:autoSpaceDE w:val="0"/>
        <w:autoSpaceDN w:val="0"/>
        <w:adjustRightInd w:val="0"/>
        <w:spacing w:before="0" w:after="0"/>
      </w:pPr>
      <w:r>
        <w:t xml:space="preserve">* </w:t>
      </w:r>
      <w:proofErr w:type="spellStart"/>
      <w:r>
        <w:t>Cooler</w:t>
      </w:r>
      <w:proofErr w:type="spellEnd"/>
      <w:r>
        <w:t xml:space="preserve"> para evitar sobrecalentamiento del motor. </w:t>
      </w:r>
    </w:p>
    <w:p w14:paraId="3580B4D8" w14:textId="36824F45" w:rsidR="00990C95" w:rsidRDefault="00990C95" w:rsidP="004B398A">
      <w:pPr>
        <w:autoSpaceDE w:val="0"/>
        <w:autoSpaceDN w:val="0"/>
        <w:adjustRightInd w:val="0"/>
        <w:spacing w:before="0" w:after="0"/>
      </w:pPr>
      <w:r>
        <w:t>* Funcionamiento silencioso.</w:t>
      </w:r>
    </w:p>
    <w:p w14:paraId="73C7B4AF" w14:textId="64B95863" w:rsidR="004B398A" w:rsidRDefault="00990C95" w:rsidP="004B398A">
      <w:pPr>
        <w:autoSpaceDE w:val="0"/>
        <w:autoSpaceDN w:val="0"/>
        <w:adjustRightInd w:val="0"/>
        <w:spacing w:before="0" w:after="0"/>
      </w:pPr>
      <w:r>
        <w:t>* Certificado de calidad ISO 9000:2000.</w:t>
      </w:r>
    </w:p>
    <w:p w14:paraId="791B5686" w14:textId="581AAA10" w:rsidR="00A07599" w:rsidRDefault="003C055B" w:rsidP="004B398A">
      <w:pPr>
        <w:autoSpaceDE w:val="0"/>
        <w:autoSpaceDN w:val="0"/>
        <w:adjustRightInd w:val="0"/>
        <w:spacing w:before="0" w:after="0"/>
      </w:pPr>
      <w:r>
        <w:t xml:space="preserve">* </w:t>
      </w:r>
      <w:r w:rsidR="00DF3B22">
        <w:t xml:space="preserve">Barrera Vehicular </w:t>
      </w:r>
      <w:r w:rsidR="00D776F7">
        <w:t xml:space="preserve">con </w:t>
      </w:r>
      <w:r w:rsidR="00DF3B22">
        <w:t xml:space="preserve">brazo recto telescópico de 6 </w:t>
      </w:r>
      <w:proofErr w:type="spellStart"/>
      <w:r w:rsidR="00DF3B22">
        <w:t>mts</w:t>
      </w:r>
      <w:proofErr w:type="spellEnd"/>
      <w:r w:rsidR="00DF3B22">
        <w:t>.</w:t>
      </w:r>
    </w:p>
    <w:p w14:paraId="6175E7F1" w14:textId="18B6A5BA" w:rsidR="00A07599" w:rsidRDefault="003C055B" w:rsidP="004B398A">
      <w:pPr>
        <w:autoSpaceDE w:val="0"/>
        <w:autoSpaceDN w:val="0"/>
        <w:adjustRightInd w:val="0"/>
        <w:spacing w:before="0" w:after="0"/>
      </w:pPr>
      <w:r>
        <w:t xml:space="preserve">* </w:t>
      </w:r>
      <w:r w:rsidR="00A07599">
        <w:t>Para a</w:t>
      </w:r>
      <w:r w:rsidR="00DF3B22">
        <w:t>lto tráfico</w:t>
      </w:r>
      <w:r w:rsidR="00A07599">
        <w:t>, tiempo de apertura</w:t>
      </w:r>
      <w:r w:rsidR="00DF3B22">
        <w:t xml:space="preserve"> entre 1,5 y 3 segundos aprox. </w:t>
      </w:r>
    </w:p>
    <w:p w14:paraId="289543EA" w14:textId="32008AA4" w:rsidR="00D44502" w:rsidRDefault="003C055B" w:rsidP="004B398A">
      <w:pPr>
        <w:autoSpaceDE w:val="0"/>
        <w:autoSpaceDN w:val="0"/>
        <w:adjustRightInd w:val="0"/>
        <w:spacing w:before="0" w:after="0"/>
      </w:pPr>
      <w:r>
        <w:t xml:space="preserve">* </w:t>
      </w:r>
      <w:r w:rsidR="00DF3B22">
        <w:t xml:space="preserve">Base con pintura electroestática. </w:t>
      </w:r>
    </w:p>
    <w:p w14:paraId="5A060354" w14:textId="59D386A6" w:rsidR="00D44502" w:rsidRDefault="003C055B" w:rsidP="004B398A">
      <w:pPr>
        <w:autoSpaceDE w:val="0"/>
        <w:autoSpaceDN w:val="0"/>
        <w:adjustRightInd w:val="0"/>
        <w:spacing w:before="0" w:after="0"/>
      </w:pPr>
      <w:r>
        <w:t xml:space="preserve">* </w:t>
      </w:r>
      <w:r w:rsidR="00DF3B22">
        <w:t xml:space="preserve">Alimentación 220V. Tiempo de cierre temporizado. </w:t>
      </w:r>
    </w:p>
    <w:p w14:paraId="18EB4CF9" w14:textId="22E17CAD" w:rsidR="00D44502" w:rsidRDefault="003C055B" w:rsidP="004B398A">
      <w:pPr>
        <w:autoSpaceDE w:val="0"/>
        <w:autoSpaceDN w:val="0"/>
        <w:adjustRightInd w:val="0"/>
        <w:spacing w:before="0" w:after="0"/>
      </w:pPr>
      <w:r>
        <w:t xml:space="preserve">* </w:t>
      </w:r>
      <w:r w:rsidR="001317C2">
        <w:t>Deberá ser c</w:t>
      </w:r>
      <w:r w:rsidR="00DF3B22">
        <w:t>ompatible con la mayoría de los sistemas de control de accesos.</w:t>
      </w:r>
    </w:p>
    <w:p w14:paraId="536523B7" w14:textId="3F78C1AE" w:rsidR="001C0755" w:rsidRPr="00537B18" w:rsidRDefault="003C055B" w:rsidP="004B398A">
      <w:pPr>
        <w:autoSpaceDE w:val="0"/>
        <w:autoSpaceDN w:val="0"/>
        <w:adjustRightInd w:val="0"/>
        <w:spacing w:before="0" w:after="0"/>
        <w:rPr>
          <w:rFonts w:cstheme="minorHAnsi"/>
          <w:b/>
          <w:bCs/>
          <w:szCs w:val="22"/>
        </w:rPr>
      </w:pPr>
      <w:r>
        <w:t xml:space="preserve">* </w:t>
      </w:r>
      <w:r w:rsidR="00D44502">
        <w:t>Deberá i</w:t>
      </w:r>
      <w:r w:rsidR="00DF3B22">
        <w:t>nclu</w:t>
      </w:r>
      <w:r w:rsidR="00D44502">
        <w:t>ir</w:t>
      </w:r>
      <w:r w:rsidR="00DF3B22">
        <w:t xml:space="preserve"> 0</w:t>
      </w:r>
      <w:r w:rsidR="00D44502">
        <w:t>2</w:t>
      </w:r>
      <w:r w:rsidR="00DF3B22">
        <w:t xml:space="preserve"> (</w:t>
      </w:r>
      <w:r w:rsidR="00D44502">
        <w:t>dos</w:t>
      </w:r>
      <w:r w:rsidR="00DF3B22">
        <w:t>) contro</w:t>
      </w:r>
      <w:r w:rsidR="001317C2">
        <w:t>les</w:t>
      </w:r>
      <w:r w:rsidR="00DF3B22">
        <w:t xml:space="preserve"> remoto</w:t>
      </w:r>
      <w:r w:rsidR="001317C2">
        <w:t>s</w:t>
      </w:r>
      <w:r w:rsidR="00DF3B22">
        <w:t xml:space="preserve"> para apertura a distancia</w:t>
      </w:r>
      <w:r w:rsidR="00D776F7">
        <w:t>.</w:t>
      </w:r>
    </w:p>
    <w:p w14:paraId="174AF2A3" w14:textId="2F7ED242" w:rsidR="00A16321" w:rsidRDefault="00A16321" w:rsidP="008E4118">
      <w:pPr>
        <w:autoSpaceDE w:val="0"/>
        <w:autoSpaceDN w:val="0"/>
        <w:adjustRightInd w:val="0"/>
        <w:spacing w:before="0" w:after="0"/>
      </w:pPr>
    </w:p>
    <w:p w14:paraId="0410105E" w14:textId="2745164D" w:rsidR="009D16C8" w:rsidRDefault="009D16C8" w:rsidP="009D16C8">
      <w:pPr>
        <w:pStyle w:val="Ttulo3"/>
        <w:numPr>
          <w:ilvl w:val="0"/>
          <w:numId w:val="0"/>
        </w:numPr>
        <w:ind w:left="720"/>
      </w:pPr>
      <w:bookmarkStart w:id="351" w:name="_Toc158644984"/>
      <w:r>
        <w:t>Forma de Pago</w:t>
      </w:r>
      <w:bookmarkEnd w:id="351"/>
    </w:p>
    <w:p w14:paraId="072CC2EC" w14:textId="77777777" w:rsidR="00EC6E59" w:rsidRDefault="00EC6E59" w:rsidP="00EC6E59">
      <w:r w:rsidRPr="00B846B5">
        <w:t xml:space="preserve">Las cantidades determinadas conforme al método de medición indicado serán pagadas al precio unitario contractual correspondiente al </w:t>
      </w:r>
      <w:proofErr w:type="gramStart"/>
      <w:r w:rsidRPr="00B846B5">
        <w:rPr>
          <w:b/>
        </w:rPr>
        <w:t xml:space="preserve">Ítem </w:t>
      </w:r>
      <w:r>
        <w:rPr>
          <w:b/>
        </w:rPr>
        <w:t>:</w:t>
      </w:r>
      <w:proofErr w:type="gramEnd"/>
      <w:r w:rsidRPr="00B846B5">
        <w:rPr>
          <w:b/>
        </w:rPr>
        <w:t xml:space="preserve"> " </w:t>
      </w:r>
      <w:r>
        <w:rPr>
          <w:b/>
        </w:rPr>
        <w:t>Destronque de árbol mediano.</w:t>
      </w:r>
      <w:r w:rsidRPr="00B846B5">
        <w:t>".</w:t>
      </w:r>
    </w:p>
    <w:p w14:paraId="4DB58E18" w14:textId="77777777" w:rsidR="009D16C8" w:rsidRDefault="009D16C8" w:rsidP="00C3038D">
      <w:pPr>
        <w:autoSpaceDE w:val="0"/>
        <w:autoSpaceDN w:val="0"/>
        <w:adjustRightInd w:val="0"/>
        <w:spacing w:before="0" w:after="0"/>
      </w:pPr>
    </w:p>
    <w:p w14:paraId="5929C7E2" w14:textId="77777777" w:rsidR="004429EF" w:rsidRDefault="004429EF" w:rsidP="00C3038D">
      <w:pPr>
        <w:autoSpaceDE w:val="0"/>
        <w:autoSpaceDN w:val="0"/>
        <w:adjustRightInd w:val="0"/>
        <w:spacing w:before="0" w:after="0"/>
      </w:pPr>
    </w:p>
    <w:p w14:paraId="414FF814" w14:textId="77777777" w:rsidR="004429EF" w:rsidRDefault="004429EF" w:rsidP="00C3038D">
      <w:pPr>
        <w:autoSpaceDE w:val="0"/>
        <w:autoSpaceDN w:val="0"/>
        <w:adjustRightInd w:val="0"/>
        <w:spacing w:before="0" w:after="0"/>
      </w:pPr>
    </w:p>
    <w:p w14:paraId="4CAF5CA0" w14:textId="77777777" w:rsidR="004429EF" w:rsidRDefault="004429EF" w:rsidP="00C3038D">
      <w:pPr>
        <w:autoSpaceDE w:val="0"/>
        <w:autoSpaceDN w:val="0"/>
        <w:adjustRightInd w:val="0"/>
        <w:spacing w:before="0" w:after="0"/>
      </w:pPr>
    </w:p>
    <w:p w14:paraId="764AB772" w14:textId="77777777" w:rsidR="004429EF" w:rsidRDefault="004429EF" w:rsidP="00C3038D">
      <w:pPr>
        <w:autoSpaceDE w:val="0"/>
        <w:autoSpaceDN w:val="0"/>
        <w:adjustRightInd w:val="0"/>
        <w:spacing w:before="0" w:after="0"/>
      </w:pPr>
    </w:p>
    <w:p w14:paraId="2477CB50" w14:textId="77777777" w:rsidR="004429EF" w:rsidRDefault="004429EF" w:rsidP="00C3038D">
      <w:pPr>
        <w:autoSpaceDE w:val="0"/>
        <w:autoSpaceDN w:val="0"/>
        <w:adjustRightInd w:val="0"/>
        <w:spacing w:before="0" w:after="0"/>
      </w:pPr>
    </w:p>
    <w:p w14:paraId="10D0474F" w14:textId="77777777" w:rsidR="004429EF" w:rsidRDefault="004429EF" w:rsidP="00C3038D">
      <w:pPr>
        <w:autoSpaceDE w:val="0"/>
        <w:autoSpaceDN w:val="0"/>
        <w:adjustRightInd w:val="0"/>
        <w:spacing w:before="0" w:after="0"/>
      </w:pPr>
    </w:p>
    <w:p w14:paraId="54EAABA2" w14:textId="77777777" w:rsidR="004429EF" w:rsidRDefault="004429EF" w:rsidP="00C3038D">
      <w:pPr>
        <w:autoSpaceDE w:val="0"/>
        <w:autoSpaceDN w:val="0"/>
        <w:adjustRightInd w:val="0"/>
        <w:spacing w:before="0" w:after="0"/>
      </w:pPr>
    </w:p>
    <w:p w14:paraId="3A4E8DFB" w14:textId="77777777" w:rsidR="004429EF" w:rsidRDefault="004429EF" w:rsidP="00C3038D">
      <w:pPr>
        <w:autoSpaceDE w:val="0"/>
        <w:autoSpaceDN w:val="0"/>
        <w:adjustRightInd w:val="0"/>
        <w:spacing w:before="0" w:after="0"/>
      </w:pPr>
    </w:p>
    <w:p w14:paraId="0842FA0D" w14:textId="7D032F64" w:rsidR="00D82E03" w:rsidRPr="00BD1537" w:rsidRDefault="00D82E03" w:rsidP="00D82E03">
      <w:pPr>
        <w:pStyle w:val="Ttulo2"/>
      </w:pPr>
      <w:bookmarkStart w:id="352" w:name="_Toc158644985"/>
      <w:r>
        <w:lastRenderedPageBreak/>
        <w:t>Sección 1</w:t>
      </w:r>
      <w:r w:rsidR="00A040AB">
        <w:t>2</w:t>
      </w:r>
      <w:r>
        <w:t xml:space="preserve">: </w:t>
      </w:r>
      <w:r w:rsidR="00C83B3E">
        <w:t xml:space="preserve">mamposteria de </w:t>
      </w:r>
      <w:r w:rsidR="005C15C2">
        <w:t>Piedra bruta</w:t>
      </w:r>
      <w:bookmarkEnd w:id="352"/>
    </w:p>
    <w:p w14:paraId="0C7F865D" w14:textId="77777777" w:rsidR="00D82E03" w:rsidRPr="005F5FF7" w:rsidRDefault="00D82E03" w:rsidP="00D82E03">
      <w:pPr>
        <w:pStyle w:val="Ttulo3"/>
        <w:numPr>
          <w:ilvl w:val="0"/>
          <w:numId w:val="0"/>
        </w:numPr>
        <w:ind w:left="720"/>
      </w:pPr>
      <w:bookmarkStart w:id="353" w:name="_Toc158644986"/>
      <w:r w:rsidRPr="005F5FF7">
        <w:t>Descripción</w:t>
      </w:r>
      <w:bookmarkEnd w:id="353"/>
    </w:p>
    <w:p w14:paraId="75F34C10" w14:textId="77777777" w:rsidR="00B40260" w:rsidRDefault="006D752B" w:rsidP="00745A53">
      <w:r>
        <w:t xml:space="preserve">Esta sección se refiere a la construcción de revestimientos y muros con piedras seleccionadas, asentadas y unidas con mortero de cemento hidráulico, de acuerdo con las formas, alineamientos, cotas y dimensiones señalados en el Proyecto. Los revestimientos se construirán en las entradas y salidas de obras de arte para conducir las aguas y evitar erosión, vertederos y cuencos de disipación, muros de contención, canales de desagüe y otros lugares definidos en los documentos del Proyecto. </w:t>
      </w:r>
    </w:p>
    <w:p w14:paraId="318340C7" w14:textId="19D81D32" w:rsidR="00B40260" w:rsidRDefault="00B40260" w:rsidP="00B40260">
      <w:pPr>
        <w:pStyle w:val="Ttulo3"/>
        <w:numPr>
          <w:ilvl w:val="0"/>
          <w:numId w:val="0"/>
        </w:numPr>
        <w:ind w:left="720"/>
      </w:pPr>
      <w:bookmarkStart w:id="354" w:name="_Toc158644987"/>
      <w:r>
        <w:t>Materiales</w:t>
      </w:r>
      <w:bookmarkEnd w:id="354"/>
    </w:p>
    <w:p w14:paraId="2747E945" w14:textId="77777777" w:rsidR="00291F83" w:rsidRDefault="006D752B" w:rsidP="00745A53">
      <w:r w:rsidRPr="007F516E">
        <w:rPr>
          <w:b/>
          <w:bCs/>
        </w:rPr>
        <w:t>Piedra Bruta.</w:t>
      </w:r>
      <w:r>
        <w:t xml:space="preserve"> Las piedras para mampostería deberán ser limpias, duras, resistentes al agua y a los agentes atmosféricos, y estar libres de grietas, trozos inestables u otras imperfecciones. No se deberán utilizar piedras laminadas, porosas, fracturadas, o que presenten otras fallas físicas. </w:t>
      </w:r>
      <w:r w:rsidR="00202147">
        <w:t>Las piedras para utilizar</w:t>
      </w:r>
      <w:r>
        <w:t xml:space="preserve"> deberán seleccionarse entre las que presenten caras de preferencia rectangulares, quedando prohibido el uso de piedras en forma de cuñas. La piedra podrá ser utilizada solo después de haber sido aprobada por la Fiscalización. Las piedras serán labradas a martillo para quitar cualquier porción débil o delgada. En el caso de muros, las superficies que quedaran a la vista deberán estar libres de protuberancias o depresiones que impliquen puntos divergentes en ±30mm del plano teórico del paramento exterior. En el caso de revestimientos, esta tolerancia será de ±50mm. Los trabajos de cantera y el abastecimiento de la piedra al sitio de su empleo serán organizados de manera que siempre se efectué la provisión con la debida anticipación a los trabajos de mampostería. Una cantidad suficientemente grande de piedra, de las clases empleadas en la Obra, deberá existir en la zona de trabajos durante todo el tiempo de la construcción para permitir a los albañiles una adecuada selección de piedras, las de “fachada” y las del cuerpo de muro.</w:t>
      </w:r>
    </w:p>
    <w:p w14:paraId="0EB13C45" w14:textId="77777777" w:rsidR="00F54BA6" w:rsidRDefault="006D752B" w:rsidP="00745A53">
      <w:r w:rsidRPr="00291F83">
        <w:rPr>
          <w:b/>
          <w:bCs/>
        </w:rPr>
        <w:t xml:space="preserve"> Piedras para Revestimientos</w:t>
      </w:r>
      <w:r>
        <w:t xml:space="preserve">. La altura de las piedras será compatible con el espesor del revestimiento proyectado. El espesor del revestimiento se ajustará a lo definido en el Proyecto, pero en ningún caso será inferior a 0,20m. El volumen individual de las piedras no será inferior a 0,02m3, sin embargo, se podrá emplear hasta un 20% de piedras de menor volumen para rellenar espacios entre ellas. Piedras para Muros. La mínima dimensión y volumen de las piedras a emplear en la construcción de muros se regirán por lo establecido en el Proyecto, y será función del ancho y altura de la construcción. </w:t>
      </w:r>
      <w:r w:rsidR="0091688F">
        <w:t>En general</w:t>
      </w:r>
      <w:r>
        <w:t>, las piedras a utilizar deberán cumplir con los requisitos: - La altura mínima de las piedras será de 0,20m Cada piedra deberá ser de forma adecuada y libre de depresiones y salientes que puedan debilitarla o impedir su asentamiento normal. - Al menos el 50% del volumen total de la estructura se construirá con piedras que dispongan de un volumen no inferior a 0,02m³ cada una; - El ancho de las piedras será aproximadamente 1,5 veces su altura, y su largo será aproximadamente 1,5 veces su ancho; y - En ningún caso se aceptarán piedras de volumen superior a 0,40m³. - Cuando se muestre en los planos una dimensión definida de alguna piedra, la piedra deberá ser del tamaño indicado. Deberá haber variedad en el tamaño de las piedras de fachada y como regla general, las piedras de igual tamaño no deberán exceder el 10%. Las restricciones en lo relativo al acabado de las superficies no se aplicarán cuando las caras de los muros estén en contacto con el terraplén, cuando los muros fueran a ser construidos y estén permanentemente en contacto con una corriente de agua o cuando queden por debajo de las líneas del terreno final. En general, no se aplicarán las mencionadas restricciones a las caras que no queden descubiertas en la obra terminada.</w:t>
      </w:r>
    </w:p>
    <w:p w14:paraId="6FA33DB9" w14:textId="77777777" w:rsidR="001153D0" w:rsidRDefault="006D752B" w:rsidP="00745A53">
      <w:r w:rsidRPr="00F54BA6">
        <w:t xml:space="preserve"> </w:t>
      </w:r>
      <w:r w:rsidRPr="00ED6555">
        <w:rPr>
          <w:b/>
          <w:bCs/>
        </w:rPr>
        <w:t>Mortero.</w:t>
      </w:r>
      <w:r>
        <w:t xml:space="preserve"> El mortero para asentar y unir las piedras y repasar las juntas deberá ser de proporción 1:3 (</w:t>
      </w:r>
      <w:proofErr w:type="spellStart"/>
      <w:proofErr w:type="gramStart"/>
      <w:r>
        <w:t>cemento:arena</w:t>
      </w:r>
      <w:proofErr w:type="spellEnd"/>
      <w:proofErr w:type="gramEnd"/>
      <w:r>
        <w:t xml:space="preserve">) en peso. Sólo se podrá mezclar a mano cuando el volumen a preparar sea inferior a 0,25m³; en los demás casos la mezcla deberá prepararse en hormigonera. Cuando deban mezclarse a mano, se mezclarán el agregado fino y el cemento, en seco, en una caja impermeable hasta que la mezcla obtenga un color uniforme, después de lo cual se añadirá agua, continuando la mezcla hasta que el mortero adquiera la consistencia adecuada. La dosis de agua para preparar el mortero </w:t>
      </w:r>
      <w:r>
        <w:lastRenderedPageBreak/>
        <w:t>dependerá del módulo de finura, estando la arena en condición de superficie saturada seca, de acuerdo con l</w:t>
      </w:r>
      <w:r w:rsidR="001153D0">
        <w:t>as normas establecidas</w:t>
      </w:r>
      <w:r>
        <w:t xml:space="preserve">. </w:t>
      </w:r>
    </w:p>
    <w:p w14:paraId="28ADFAF2" w14:textId="77777777" w:rsidR="00662BBF" w:rsidRDefault="006D752B" w:rsidP="00745A53">
      <w:r>
        <w:t xml:space="preserve">Deberán ser elaboradas mezclas de mortero que puedan ser utilizadas en forma inmediata. Como máximo, el mortero deberá ser usado dentro del transcurso de 45 minutos después de habérsele agregado el agua y </w:t>
      </w:r>
      <w:r w:rsidR="00662BBF">
        <w:t>en ninguna circunstancia</w:t>
      </w:r>
      <w:r>
        <w:t xml:space="preserve"> podrá ser reavivado agregándole más cemento.</w:t>
      </w:r>
    </w:p>
    <w:p w14:paraId="6BBD7650" w14:textId="06EFDA0F" w:rsidR="00662BBF" w:rsidRPr="005F5FF7" w:rsidRDefault="00662BBF" w:rsidP="00662BBF">
      <w:pPr>
        <w:pStyle w:val="Ttulo3"/>
        <w:numPr>
          <w:ilvl w:val="0"/>
          <w:numId w:val="0"/>
        </w:numPr>
        <w:ind w:left="720"/>
      </w:pPr>
      <w:bookmarkStart w:id="355" w:name="_Toc158644988"/>
      <w:r>
        <w:t>Procedimiento de trabajo</w:t>
      </w:r>
      <w:r w:rsidR="009C5B7C">
        <w:t>.</w:t>
      </w:r>
      <w:bookmarkEnd w:id="355"/>
    </w:p>
    <w:p w14:paraId="29618B80" w14:textId="77777777" w:rsidR="00662BBF" w:rsidRDefault="00662BBF" w:rsidP="00745A53"/>
    <w:p w14:paraId="56BDCF35" w14:textId="77777777" w:rsidR="00023CC0" w:rsidRDefault="006D752B" w:rsidP="00745A53">
      <w:r w:rsidRPr="009C5B7C">
        <w:rPr>
          <w:b/>
          <w:bCs/>
        </w:rPr>
        <w:t>Construcción de Revestimiento y Muros de Mampostería de Piedra</w:t>
      </w:r>
      <w:r w:rsidR="009C5B7C">
        <w:t>:</w:t>
      </w:r>
      <w:r>
        <w:t xml:space="preserve"> Los revestimientos de mampostería de piedra se construirán en una sola capa y tendrán las formas y características señaladas en el Proyecto; sin embargo, la Fiscalización podrá ordenar modificaciones que permitan acomodar dichas construcciones al terreno natural. El espesor del revestimiento se ajustará a lo señalado en el Proyecto; en su defecto, éste será de mínimo 0,20m. 26 El terreno sobre el cual se emplazarán los revestimientos, incluyendo taludes de cauces cuando corresponda, deberá ser perfilado de manera de dar cabida a la construcción propuesta. Se deberá remover todo el material suelto e inestable de la fundación. Este último será reemplazado con material previamente aprobado por la Fiscalización y la superficie resultante compactada con equipos manuales u otros, a plena satisfacción de la Fiscalización. Una vez aprobada la fundación de emplazamiento, la superficie deberá ser ligeramente humedecida previa a colocar una capa de mortero de mínimo 50mm de espesor. Las piedras deberán humedecerse y luego asentarse sobre la capa de mortero de manera que queden perfectamente estables y con una separación entre sí, de 50 a 100 </w:t>
      </w:r>
      <w:proofErr w:type="spellStart"/>
      <w:r>
        <w:t>mm.</w:t>
      </w:r>
      <w:proofErr w:type="spellEnd"/>
      <w:r>
        <w:t xml:space="preserve"> Los espacios entre piedras de forma irregular se podrán rellenar con piedras de menor tamaño. Los vacíos resultantes rellenados con mortero hasta alcanzar la superficie rocosa, la cual deberá quedar aproximadamente pareja. En la construcción de muros de mampostería de piedra, el área de emplazamiento de las fundaciones deberá emparejarse, ajustándola a los alineamientos, cotas y dimensiones que se indiquen en el Proyecto. De estas áreas se deberá eliminar el material suelto y todo material extraño. Cuando la fundación esté compuesta por suelos orgánicos, inestables o que no puedan ser compactados debido a su contenido de humedad natural, la Fiscalización autorizará su retiro hasta alcanzar una profundidad adecuada para que en los suelos de reemplazo se logre la mínima densidad estipulada más adelante. El material de reemplazo se ajustará a lo dispuesto por la Fiscalización. En cualquier caso, se efectúe o no reemplazo de suelos, el área señalada deberá compactarse de forma tal, que se obtenga en los 0,20m superiores, una superficie firme para el apoyo de la estructura. Antes de iniciar la construcción del muro, la Fiscalización deberá dar su conformidad a la superficie de fundación. El Contratista deberá colocar estacas de alineamiento, dispositivos niveladores, andamios y cualquier otro elemento provisorio que sea necesario para la construcción de la Obra. El área de fundación deberá humedecerse previo a la colocación de una capa de mortero de mínimo 50mm de espesor. Las piedras deberán ser humedecidas y luego colocadas sobre la capa de mortero, de manera que queden perfectamente estables, no debiéndose en ningún caso acuñar con piedras de menor tamaño. Las piedras de mayor volumen y de altura similar, se colocarán en corridas a lo largo de los extremos del muro, debiendo formar un plano aproximadamente horizontal, tanto en el sentido longitudinal como transversal. Deberán ser colocadas con las caras más largas en la posición horizontal. Las rocas seleccionadas que presenten caras aproximadamente en ángulo recto se deberán emplear en las esquinas de la estructura, y las restantes de menor volumen deberán disponerse en el cuerpo del muro de manera que su dimensión mayor quede en posición horizontal, y traslapando las juntas de la superficie exterior del muro en la mitad de su longitud o, como mínimo, en 15cm. Todos los espacios se deberán rellenar con mortero, no debiendo quedar vacíos en ninguna parte. Las juntas horizontales y verticales de las caras expuestas de los muros no deberán tener menos de 5mm ni más de 30mm de ancho. Tanto las juntas horizontales como verticales serán rellenadas con mortero y luego se pasarán por ellas una herramienta redondeada de madera, de manera que se forme una depresión redonda en el mortero </w:t>
      </w:r>
      <w:r>
        <w:lastRenderedPageBreak/>
        <w:t xml:space="preserve">de 1,0 a 2,0cm de ancho, y de 0,6 a 1,0cm de profundidad. El tamaño de las piedras deberá decrecer con la altura del muro. Estas no se considerarán adecuadamente asentadas hasta que el mortero no comience a salir por debajo de ellas. Cuando no se utilice molde, la altura diaria de construcción de muros será aquella que no cause ningún desplazamiento del mortero y de las piedras previamente colocadas. Si esto ocurriere, después de que el mortero haya iniciado su fraguado, el Contratista reconstruirá nuevamente por su cuenta la zona afectada. Las piedras de “fachada” serán colocadas en aparejo irregular. Se manejarán las piedras en tal forma que las ya colocadas no sean sacudidas ni movidas. Se proveerá un equipo adecuado para colocar las piedras más grandes de las que puedan ser manejadas por dos hombres. No se permitirá hacer rodar o girar las piedras sobre el muro. Si una piedra fuera desprendida después de que el mortero haya iniciado su fraguado, será retirada y limpiada de mortero y la piedra será nuevamente colocada con mortero fresco. Toda mampostería será construida por obreros expertos. Salvo que Fiscalización autorice expresamente lo contrario y aunque ello no esté explícitamente señalado en el Proyecto, se deberán instalar barbacanas de desagüe a lo largo de todos los muros, ubicadas en la parte más baja de la estructura donde exista escurrimiento libre. Deberá colocarse, como mínimo, una barbacana por no más de 5,0m² de superficie de muro; el diámetro de éstas será de mínimo 40mm, o el definido en el Proyecto. Las mismas deberán ir con un tapón de geotextil en el extremo del lado del relleno, de manera a evitar posibles fugas de material. Además, en función a la ubicación de los muros y dimensiones </w:t>
      </w:r>
      <w:proofErr w:type="gramStart"/>
      <w:r>
        <w:t>del mismo</w:t>
      </w:r>
      <w:proofErr w:type="gramEnd"/>
      <w:r>
        <w:t xml:space="preserve">, la Fiscalización podrá ordenar la colocación de juntas de dilatación transversales y de las dimensiones similares a la sección transversal del muro, ejecutadas con algún material compresible, de manera a permitir los cambios volumétricos de la estructura. Mampostería Trasera. La mampostería trasera será construida principalmente de piedras grandes y en forma esmerada. Las piedras individuales que componen la parte trasera y la interior deberán estar bien trabadas con las piedras de la fachada del muro y entre ellas mismas. Toda abertura e intersticio en la mampostería trasera será completamente rellenada con mortero o con astillas de piedras completamente cubiertas de mortero. Repaso de Juntas. Dentro de las 24 horas siguientes a la construcción, las juntas de todas las caras expuestas deberán rasparse y limpiarse para eliminar el mortero suelto. En el caso de ser necesario, se repasarán con el mismo mortero aquí especificado, de modo que ellas queden rebajadas respecto de la cara de la estructura o revestimiento en 5mm aproximadamente. La obra deberá mantenerse húmeda mientras no se efectúen los trabajos de repaso de juntas. </w:t>
      </w:r>
    </w:p>
    <w:p w14:paraId="753B9741" w14:textId="77777777" w:rsidR="00120A2C" w:rsidRDefault="006D752B" w:rsidP="00745A53">
      <w:r w:rsidRPr="00120A2C">
        <w:rPr>
          <w:b/>
          <w:bCs/>
        </w:rPr>
        <w:t>Limpieza de las Caras Expuestas.</w:t>
      </w:r>
      <w:r>
        <w:t xml:space="preserve"> Durante el proceso de construcción y con el mortero aún en estado fresco, se eliminará todo material en exceso adherido a las caras expuestas de las piedras. Estas se mantendrán limpias durante toda la construcción de la obra y hasta su recepción provisoria. En el caso que la Fiscalización lo estime necesario, todas las caras expuestas que aún acusen mortero adherido deberán ser limpiadas previo a su recepción, mediante escobillas metálicas y ácido muriático diluido en agua, u otro procedimiento previamente aprobado por la Fiscalización. </w:t>
      </w:r>
    </w:p>
    <w:p w14:paraId="5B215A23" w14:textId="761F2C6C" w:rsidR="00E7485A" w:rsidRDefault="00B2629D" w:rsidP="00B2629D">
      <w:pPr>
        <w:pStyle w:val="Ttulo3"/>
        <w:numPr>
          <w:ilvl w:val="0"/>
          <w:numId w:val="0"/>
        </w:numPr>
        <w:ind w:left="720"/>
      </w:pPr>
      <w:bookmarkStart w:id="356" w:name="_Toc158644989"/>
      <w:r>
        <w:t>Pago</w:t>
      </w:r>
      <w:bookmarkEnd w:id="356"/>
    </w:p>
    <w:p w14:paraId="636554A0" w14:textId="2A50916A" w:rsidR="00556B43" w:rsidRDefault="006D752B" w:rsidP="00556B43">
      <w:pPr>
        <w:rPr>
          <w:rFonts w:cs="Arial"/>
        </w:rPr>
      </w:pPr>
      <w:r>
        <w:t xml:space="preserve"> </w:t>
      </w:r>
      <w:r w:rsidR="001D3D6C">
        <w:rPr>
          <w:rFonts w:eastAsia="Times New Roman"/>
        </w:rPr>
        <w:t>El Muro o revestimiento de Piedra Bruta</w:t>
      </w:r>
      <w:r w:rsidR="00556B43" w:rsidRPr="00FF293A">
        <w:rPr>
          <w:rFonts w:eastAsia="Times New Roman"/>
          <w:b/>
        </w:rPr>
        <w:t>,</w:t>
      </w:r>
      <w:r w:rsidR="00556B43" w:rsidRPr="00FF293A">
        <w:rPr>
          <w:rFonts w:eastAsia="Times New Roman"/>
        </w:rPr>
        <w:t xml:space="preserve"> no será medido ni pagado en forma directa, debiendo su costo incluirse en el costo del Ítem al que está sirviendo</w:t>
      </w:r>
      <w:r w:rsidR="00556B43" w:rsidRPr="00FF293A">
        <w:rPr>
          <w:rFonts w:cs="Arial"/>
        </w:rPr>
        <w:t>.</w:t>
      </w:r>
    </w:p>
    <w:p w14:paraId="6C0F8D3D" w14:textId="77777777" w:rsidR="00D1692D" w:rsidRDefault="00D1692D" w:rsidP="00556B43">
      <w:pPr>
        <w:rPr>
          <w:rFonts w:cs="Arial"/>
        </w:rPr>
      </w:pPr>
    </w:p>
    <w:p w14:paraId="02FB4C9D" w14:textId="2ADE8913" w:rsidR="00CC0ED9" w:rsidRPr="00BD1537" w:rsidRDefault="00CC0ED9" w:rsidP="00CC0ED9">
      <w:pPr>
        <w:pStyle w:val="Ttulo2"/>
      </w:pPr>
      <w:bookmarkStart w:id="357" w:name="_Toc158644990"/>
      <w:r>
        <w:t>Sección 1</w:t>
      </w:r>
      <w:r w:rsidR="00A040AB">
        <w:t>3</w:t>
      </w:r>
      <w:r>
        <w:t xml:space="preserve">: remocion y nivelacion de tapas de registro (desague </w:t>
      </w:r>
      <w:r w:rsidR="00A040AB">
        <w:t>CLOACAL)</w:t>
      </w:r>
      <w:bookmarkEnd w:id="357"/>
    </w:p>
    <w:p w14:paraId="7DB6CB58" w14:textId="77777777" w:rsidR="00CC0ED9" w:rsidRPr="005F5FF7" w:rsidRDefault="00CC0ED9" w:rsidP="00CC0ED9">
      <w:pPr>
        <w:pStyle w:val="Ttulo3"/>
        <w:numPr>
          <w:ilvl w:val="0"/>
          <w:numId w:val="0"/>
        </w:numPr>
        <w:ind w:left="720"/>
      </w:pPr>
      <w:bookmarkStart w:id="358" w:name="_Toc158644991"/>
      <w:r w:rsidRPr="005F5FF7">
        <w:t>Descripción</w:t>
      </w:r>
      <w:bookmarkEnd w:id="358"/>
    </w:p>
    <w:p w14:paraId="3D0E67AB" w14:textId="77777777" w:rsidR="00CC0ED9" w:rsidRDefault="00004D84" w:rsidP="00745A53">
      <w:r>
        <w:t>Consiste en la extracción y reposición de las tapas de los registros del alcantarillado cloacal, previa nivelación de la mampostería utilizando mortero de dosaje 1:3 (cemento - arena), fijándola nuevamente de tal forma a que el nivel final de la tapa coincida con el nivel final de la rasante del pavimento terminado.</w:t>
      </w:r>
    </w:p>
    <w:p w14:paraId="07544107" w14:textId="122CC290" w:rsidR="00D1692D" w:rsidRDefault="00D1692D" w:rsidP="00D1692D">
      <w:pPr>
        <w:pStyle w:val="Ttulo3"/>
        <w:numPr>
          <w:ilvl w:val="0"/>
          <w:numId w:val="0"/>
        </w:numPr>
        <w:ind w:left="720"/>
      </w:pPr>
      <w:bookmarkStart w:id="359" w:name="_Toc158644992"/>
      <w:r>
        <w:lastRenderedPageBreak/>
        <w:t>Medición</w:t>
      </w:r>
      <w:bookmarkEnd w:id="359"/>
    </w:p>
    <w:p w14:paraId="1B24EFE7" w14:textId="5826CE99" w:rsidR="00CC0ED9" w:rsidRDefault="00004D84" w:rsidP="00745A53">
      <w:r>
        <w:t xml:space="preserve"> La medición se hará sobre trabajos terminados, entregados en tiempo y forma, verificados y aprobados por la Convocante. </w:t>
      </w:r>
    </w:p>
    <w:p w14:paraId="21534BC5" w14:textId="77777777" w:rsidR="001E3972" w:rsidRDefault="001E3972" w:rsidP="001E3972">
      <w:pPr>
        <w:pStyle w:val="Ttulo3"/>
        <w:numPr>
          <w:ilvl w:val="0"/>
          <w:numId w:val="0"/>
        </w:numPr>
        <w:ind w:left="720"/>
      </w:pPr>
      <w:bookmarkStart w:id="360" w:name="_Toc158644993"/>
      <w:r>
        <w:t>Pago</w:t>
      </w:r>
      <w:bookmarkEnd w:id="360"/>
    </w:p>
    <w:p w14:paraId="138E91BF" w14:textId="5D249457" w:rsidR="001E3972" w:rsidRDefault="001E3972" w:rsidP="001E3972">
      <w:pPr>
        <w:rPr>
          <w:rFonts w:cs="Arial"/>
        </w:rPr>
      </w:pPr>
      <w:r>
        <w:t xml:space="preserve"> </w:t>
      </w:r>
      <w:r>
        <w:rPr>
          <w:rFonts w:eastAsia="Times New Roman"/>
        </w:rPr>
        <w:t xml:space="preserve">Este </w:t>
      </w:r>
      <w:proofErr w:type="spellStart"/>
      <w:r>
        <w:rPr>
          <w:rFonts w:eastAsia="Times New Roman"/>
        </w:rPr>
        <w:t>Item</w:t>
      </w:r>
      <w:proofErr w:type="spellEnd"/>
      <w:r w:rsidRPr="00FF293A">
        <w:rPr>
          <w:rFonts w:eastAsia="Times New Roman"/>
        </w:rPr>
        <w:t xml:space="preserve"> no será medido ni pagado en forma directa, debiendo su costo incluirse en el costo del Ítem al que está sirviendo</w:t>
      </w:r>
      <w:r w:rsidRPr="00FF293A">
        <w:rPr>
          <w:rFonts w:cs="Arial"/>
        </w:rPr>
        <w:t>.</w:t>
      </w:r>
    </w:p>
    <w:p w14:paraId="4DC5565F" w14:textId="77777777" w:rsidR="000828C2" w:rsidRDefault="000828C2" w:rsidP="001E3972">
      <w:pPr>
        <w:rPr>
          <w:rFonts w:cs="Arial"/>
        </w:rPr>
      </w:pPr>
    </w:p>
    <w:p w14:paraId="5496BFB2" w14:textId="6A6A7C45" w:rsidR="00023638" w:rsidRPr="00BD1537" w:rsidRDefault="00023638" w:rsidP="00023638">
      <w:pPr>
        <w:pStyle w:val="Ttulo2"/>
      </w:pPr>
      <w:bookmarkStart w:id="361" w:name="_Toc158644994"/>
      <w:r>
        <w:t>Sección 1</w:t>
      </w:r>
      <w:r w:rsidR="00A040AB">
        <w:t>4</w:t>
      </w:r>
      <w:r>
        <w:t>:</w:t>
      </w:r>
      <w:r w:rsidR="005B3190">
        <w:t xml:space="preserve"> Provision y colocacion de artefactos para alumbrado publico LEd </w:t>
      </w:r>
      <w:r w:rsidR="000828C2">
        <w:t>sobre poste existente de 1.000 watts</w:t>
      </w:r>
      <w:bookmarkEnd w:id="361"/>
    </w:p>
    <w:p w14:paraId="3644E3A9" w14:textId="77777777" w:rsidR="00023638" w:rsidRPr="005F5FF7" w:rsidRDefault="00023638" w:rsidP="00023638">
      <w:pPr>
        <w:pStyle w:val="Ttulo3"/>
        <w:numPr>
          <w:ilvl w:val="0"/>
          <w:numId w:val="0"/>
        </w:numPr>
        <w:ind w:left="720"/>
      </w:pPr>
      <w:bookmarkStart w:id="362" w:name="_Toc158644995"/>
      <w:r w:rsidRPr="005F5FF7">
        <w:t>Descripción</w:t>
      </w:r>
      <w:bookmarkEnd w:id="362"/>
    </w:p>
    <w:p w14:paraId="5F82E578" w14:textId="1A2AD8D5" w:rsidR="00023638" w:rsidRDefault="00996528" w:rsidP="00023638">
      <w:pPr>
        <w:rPr>
          <w:rFonts w:cs="Arial"/>
        </w:rPr>
      </w:pPr>
      <w:r>
        <w:t xml:space="preserve">Provisión y Colocación de Artefactos </w:t>
      </w:r>
      <w:r w:rsidR="0068248F">
        <w:t>lumínicos</w:t>
      </w:r>
      <w:r>
        <w:t xml:space="preserve"> tipo LED de 1.000 Watts</w:t>
      </w:r>
      <w:r w:rsidR="0068248F">
        <w:t>, a ser montados sobre poste existente</w:t>
      </w:r>
    </w:p>
    <w:p w14:paraId="09E63037" w14:textId="77777777" w:rsidR="0068248F" w:rsidRDefault="00CB7F55" w:rsidP="001E3972">
      <w:r>
        <w:t>REQUERIMIENTOS MECÁNICOS Los materiales utilizados en la fabricación de la luminaria deben ser nuevos, sin uso y de marca reconocida. La carcasa debe ser de aleación de Aluminio. No se admitirán luminarias ni partes de esta de chapa estampada, ni del tipo convencionales para lámparas de descarga adaptadas para LED. La carcasa debe ser construida de forma tal que los módulos de LED y la fuente de alimentación no superen la temperatura máxima de funcionamiento especificada por el fabricante (</w:t>
      </w:r>
      <w:proofErr w:type="spellStart"/>
      <w:r>
        <w:t>tc</w:t>
      </w:r>
      <w:proofErr w:type="spellEnd"/>
      <w:r>
        <w:t xml:space="preserve">) cuando la luminaria se ensaye a una temperatura ambiente de 25º C +/- 3° y a 220 volts + 10 %. No se aceptarán sistemas de disipación activos (convección forzada utilizando un ventilador u otro elemento). Además, el diseño de la luminaria permitirá la reposición de sus componentes de manera independiente, de forma que el mantenimiento de estos no implique el cambio de la luminaria completa. El cuerpo de la luminaria deberá ser compatible mecánicamente con futuras actualizaciones, sin alterar sus propiedades iniciales. </w:t>
      </w:r>
    </w:p>
    <w:p w14:paraId="0311B45A" w14:textId="77777777" w:rsidR="0068248F" w:rsidRDefault="00CB7F55" w:rsidP="001E3972">
      <w:r>
        <w:t>REQUERIMIENTOS ELÉCTRICOS Los conductores que conecten el o los módulos de LED, a la fuente de alimentación, deben conectarse por fichas o conectores enchufables para permitir un rápido y seguro cambio de alguna de las partes. En ningún caso se admiten empalmes en los conductores. Las conexiones eléctricas deben asegurar un contacto correcto y serán capaces de soportar los ensayos previstos en IRAM AADL J 2021 e IRAM AADL J 2028-2-3. Tendrán un aislamiento que resista picos de tensión de al menos 1,5kV y una temperatura de trabajo de 105º C según IRAM AADL J2021 e IRAM-NM 247-3. Se debe mantener la inaccesibilidad eléctrica de las partes activas aun cuando se abra 4 el recinto porta equipo para inspección o mantenimiento. La carcasa debe poseer un borne de puesta a tierra claramente identificado.</w:t>
      </w:r>
    </w:p>
    <w:p w14:paraId="0887D863" w14:textId="77777777" w:rsidR="00B76B82" w:rsidRDefault="00CB7F55" w:rsidP="001E3972">
      <w:r>
        <w:t xml:space="preserve">TERMINACIÓN DE LA LUMINARIA Las partes de aluminio serán sometidas a un tratamiento de oxidación electrolítica de espesor adecuado para soportar el uso a la intemperie o </w:t>
      </w:r>
      <w:proofErr w:type="spellStart"/>
      <w:r>
        <w:t>pre-pintado</w:t>
      </w:r>
      <w:proofErr w:type="spellEnd"/>
      <w:r>
        <w:t xml:space="preserve"> con protección anticorrosiva y base mordiente para la pintura, protegida con pintura termoplástica en polvo poliéster horneada entre 40 y 100 micrones de espesor.</w:t>
      </w:r>
    </w:p>
    <w:p w14:paraId="41A09FBD" w14:textId="5C5A1FEE" w:rsidR="00B76B82" w:rsidRDefault="00CB7F55" w:rsidP="001E3972">
      <w:r>
        <w:t>RECINTO ÓPTICO Se aceptarán luminarias que, por su diseño, los módulos LED dispongan de su propio cerramiento óptico, prescindiendo de un recinto óptico en el cuerpo de la luminaria. En estos casos, deberán estar fijados con tornillos, con junta de material</w:t>
      </w:r>
      <w:r w:rsidR="0068248F">
        <w:t xml:space="preserve"> </w:t>
      </w:r>
      <w:r>
        <w:t xml:space="preserve">elástico. El recinto óptico que contiene el o los módulos, debe tener un grado de estanqueidad IP66 o superior. El cerramiento de los módulos óptico debe tener probada resistencia a la degradación UV; debe ser rígido, no admitiéndose pegamentos ni elementos a presión para fijar el mismo sobre los LED. Se deberá suministrar ensayos que demuestren una protección al impacto IK mayor o igual a 8 (según norma IEC 62262), realizados en reconocidos laboratorios nacionales. </w:t>
      </w:r>
    </w:p>
    <w:p w14:paraId="30607A6C" w14:textId="28899833" w:rsidR="00B76B82" w:rsidRDefault="00CB7F55" w:rsidP="001E3972">
      <w:r>
        <w:lastRenderedPageBreak/>
        <w:t xml:space="preserve">MÓDULOS DE LED Estarán montados sobre un circuito impreso de aluminio u otro material de mayor conductividad térmica, con pistas de material conductor eléctrico. Las pistas conductoras estarán diseñadas de tal manera de conectar los LED en condición serie y/o paralelo según corresponda al diseño elegido y de manera tal que la salida de servicio de un LED no implique la salida de servicio de todo el módulo. Las pistas estarán protegidas, salvo las pistas de soldadura de los LED, por una máscara resistente a la humedad. Sobre los LED se dispondrá de un dispositivo durable (no degradable) para obtener la curva de distribución solicitada en esta especificación. Este deberá tener probada resistencia a los rayos UV. La vida media garantizada para los módulos debe ser de 50.000 horas. No se aceptarán módulos que utilicen tecnología COB (Chip </w:t>
      </w:r>
      <w:proofErr w:type="spellStart"/>
      <w:r>
        <w:t>on</w:t>
      </w:r>
      <w:proofErr w:type="spellEnd"/>
      <w:r>
        <w:t xml:space="preserve"> </w:t>
      </w:r>
      <w:proofErr w:type="spellStart"/>
      <w:r>
        <w:t>Board</w:t>
      </w:r>
      <w:proofErr w:type="spellEnd"/>
      <w:r>
        <w:t xml:space="preserve">). </w:t>
      </w:r>
    </w:p>
    <w:p w14:paraId="12F8BD61" w14:textId="67AAB37A" w:rsidR="00E91A63" w:rsidRDefault="00CB7F55" w:rsidP="001E3972">
      <w:r>
        <w:t xml:space="preserve">RECINTO PORTA EQUIPO Los equipos deberán estar fijados al cuerpo de la luminaria, a fines de evitar su caída al momento de apertura, respondiendo a necesidades de seguridad en las tareas de instalación y mantenimiento. Para mantener los equipos electrónicos en perfectas condiciones de uso, la hermeticidad </w:t>
      </w:r>
      <w:r w:rsidR="00E91A63">
        <w:t>de este</w:t>
      </w:r>
      <w:r>
        <w:t xml:space="preserve"> deberá garantizar una protección IP66 o superior. No se admitirán equipos (drivers) colocados en el exterior de la luminaria o en el recinto óptico, ni tapas porta equipo de chapa, como así tampoco equipos fijados a la tapa u otro elemento móvil de la luminaria. Debe prever el espacio necesario para los equipos de </w:t>
      </w:r>
      <w:r w:rsidR="00E91A63">
        <w:t>tele gestión</w:t>
      </w:r>
      <w:r>
        <w:t>, con sus correspondientes conexionados.</w:t>
      </w:r>
    </w:p>
    <w:p w14:paraId="2275C395" w14:textId="6B85E9D5" w:rsidR="00E91A63" w:rsidRDefault="00CB7F55" w:rsidP="001E3972">
      <w:r>
        <w:t xml:space="preserve">SISTEMA DE CIERRE La apertura y cierre de la luminaria, debe ser con un mecanismo seguro, robusto, de rápida y fácil operación, ya sea en forma manual o por medio de herramientas simples, siguiendo las indicaciones del manual de operación y servicio del fabricante. </w:t>
      </w:r>
    </w:p>
    <w:p w14:paraId="0C4B1925" w14:textId="1113E819" w:rsidR="00160F19" w:rsidRDefault="00CB7F55" w:rsidP="001E3972">
      <w:r>
        <w:t xml:space="preserve">COMPONENTES COMPLEMENTARIOS Los tornillos o resortes exteriores deben ser de acero inoxidable para asegurar una absoluta protección contra la acción de la intemperie. El resto de la tornillería debe estar protegida de la corrosión y será como mínimo de acero cincado. No se admitirá en ningún caso tornillos </w:t>
      </w:r>
      <w:proofErr w:type="spellStart"/>
      <w:r>
        <w:t>autorroscantes</w:t>
      </w:r>
      <w:proofErr w:type="spellEnd"/>
      <w:r>
        <w:t xml:space="preserve">, ni remaches para la sujeción de elementos. 4.1.9. MONTAJE SOBRE COLUMNA El diámetro exterior nominal del manguito de acople en las columnas es de 60,3 mm ± 1, por lo que el diámetro interior de la entrada de la luminaria 63 ± 1 </w:t>
      </w:r>
      <w:proofErr w:type="spellStart"/>
      <w:r>
        <w:t>mm.</w:t>
      </w:r>
      <w:proofErr w:type="spellEnd"/>
      <w:r>
        <w:t xml:space="preserve"> Sin embargo, las luminarias deberán prever accesorios de montaje para diámetro exterior nominal del manguito 42,4 mm ± 1, diámetro interior de la entrada de la luminaria 45 ± 1mm. Se aceptará sistemas de posición angular orientable, que permita la nivelación y regulación del ángulo de montaje en intervalos de ±5º sin el uso de piezas auxiliares, ni variaciones en el capuchón de la columna. Se debe garantizar la rigidez del conjunto y la tolerancia a vibraciones, mediante el ensayo correspondiente, de la luminaria en conjunto con todos los accesorios de montaje. </w:t>
      </w:r>
    </w:p>
    <w:p w14:paraId="29FAAEF9" w14:textId="5F75B469" w:rsidR="00023638" w:rsidRDefault="00CB7F55" w:rsidP="001E3972">
      <w:r>
        <w:t xml:space="preserve">REQUERIMIENTOS LUMINICOS Distribución luminosa: Deberá aproximarse a una distribución asimétrica media en el sentido longitudinal, y corta o media en el sentido transversal, </w:t>
      </w:r>
      <w:r w:rsidR="00A04C3D">
        <w:t>de acuerdo con</w:t>
      </w:r>
      <w:r>
        <w:t xml:space="preserve"> IRAM AADL J 2022-1. El oferente deberá suministrar archivos IES (o similar) para que el equipo técnico realice las comprobaciones de las condiciones de funcionamiento mediante el empleo de software </w:t>
      </w:r>
      <w:proofErr w:type="spellStart"/>
      <w:r>
        <w:t>Dialux</w:t>
      </w:r>
      <w:proofErr w:type="spellEnd"/>
      <w:r>
        <w:t>. Limitación del deslumbramiento: La limitación al deslumbramiento debe satisfacer la norma IRAM-AADL J 2022-1 para luminarias apantalladas. Eficiencia luminosa de la luminaria: Deberá ser mayor o igual a 140 lúmenes/watts. Estos requerimientos se verificarán con el ensayo fotométrico presentado. Deberá tener correspondencia con lo indicado en los cálculos de la vida media del módulo LED. Temperatura de color: La temperatura de color permitida será de 4000K a 4500K (blanco neutral) y el índice de reproducción cromática (IRC) será mayor o igual a 70. Otros parámetros lumínicos: Con la finalidad de proteger el cielo nocturno frente a la contaminación lumínica, el flujo hemisférico superior instalado (FHSINST) de la luminaria debe ser inferior al 1%. Por otra parte, las luminarias deben evitar la emisión en la banda de longitudes de onda corta del espectro visible, concentrando la luz mayoritariamente en longitudes de onda superiores a 525 nm. Además, la suma de las radiancias espectrales para todas las longitudes de onda menores de 500 nm será inferior al 15% de su radiancia total</w:t>
      </w:r>
      <w:r w:rsidR="000C2FBC">
        <w:t>.</w:t>
      </w:r>
    </w:p>
    <w:p w14:paraId="69CE6455" w14:textId="77777777" w:rsidR="000C2FBC" w:rsidRPr="005F5FF7" w:rsidRDefault="000C2FBC" w:rsidP="000C2FBC">
      <w:pPr>
        <w:pStyle w:val="Ttulo3"/>
        <w:numPr>
          <w:ilvl w:val="0"/>
          <w:numId w:val="0"/>
        </w:numPr>
        <w:ind w:left="720"/>
      </w:pPr>
      <w:bookmarkStart w:id="363" w:name="_Toc158644996"/>
      <w:r w:rsidRPr="005F5FF7">
        <w:lastRenderedPageBreak/>
        <w:t>Método de Medición</w:t>
      </w:r>
      <w:bookmarkEnd w:id="363"/>
    </w:p>
    <w:p w14:paraId="2DEC08EA" w14:textId="30F87A0E" w:rsidR="000C2FBC" w:rsidRPr="005F5FF7" w:rsidRDefault="000C2FBC" w:rsidP="000C2FBC">
      <w:pPr>
        <w:rPr>
          <w:u w:color="FF0000"/>
        </w:rPr>
      </w:pPr>
      <w:r w:rsidRPr="005F5FF7">
        <w:rPr>
          <w:u w:color="FF0000"/>
        </w:rPr>
        <w:t xml:space="preserve">Se cuantificará por </w:t>
      </w:r>
      <w:r w:rsidR="008544A8">
        <w:rPr>
          <w:b/>
          <w:u w:color="FF0000"/>
        </w:rPr>
        <w:t>unidad</w:t>
      </w:r>
      <w:r w:rsidRPr="005F5FF7">
        <w:rPr>
          <w:b/>
          <w:u w:color="FF0000"/>
        </w:rPr>
        <w:t xml:space="preserve"> </w:t>
      </w:r>
      <w:r w:rsidRPr="005F5FF7">
        <w:rPr>
          <w:u w:color="FF0000"/>
        </w:rPr>
        <w:t xml:space="preserve">de </w:t>
      </w:r>
      <w:r w:rsidR="008544A8">
        <w:rPr>
          <w:u w:color="FF0000"/>
        </w:rPr>
        <w:t>Luces Led.</w:t>
      </w:r>
      <w:r w:rsidRPr="005F5FF7">
        <w:rPr>
          <w:u w:color="FF0000"/>
        </w:rPr>
        <w:t xml:space="preserve"> instalada</w:t>
      </w:r>
      <w:r w:rsidR="008544A8">
        <w:rPr>
          <w:u w:color="FF0000"/>
        </w:rPr>
        <w:t>s</w:t>
      </w:r>
      <w:r w:rsidRPr="005F5FF7">
        <w:rPr>
          <w:u w:color="FF0000"/>
        </w:rPr>
        <w:t xml:space="preserve"> y aprobada</w:t>
      </w:r>
      <w:r w:rsidR="008544A8">
        <w:rPr>
          <w:u w:color="FF0000"/>
        </w:rPr>
        <w:t>s</w:t>
      </w:r>
      <w:r w:rsidRPr="005F5FF7">
        <w:rPr>
          <w:u w:color="FF0000"/>
        </w:rPr>
        <w:t xml:space="preserve"> por la Fiscalización</w:t>
      </w:r>
      <w:r w:rsidR="008544A8">
        <w:rPr>
          <w:u w:color="FF0000"/>
        </w:rPr>
        <w:t xml:space="preserve"> o </w:t>
      </w:r>
      <w:r w:rsidR="0072480B">
        <w:rPr>
          <w:u w:color="FF0000"/>
        </w:rPr>
        <w:t>Supervisión.</w:t>
      </w:r>
    </w:p>
    <w:p w14:paraId="531ED265" w14:textId="77777777" w:rsidR="000C2FBC" w:rsidRPr="005F5FF7" w:rsidRDefault="000C2FBC" w:rsidP="000C2FBC">
      <w:pPr>
        <w:pStyle w:val="Ttulo3"/>
        <w:numPr>
          <w:ilvl w:val="0"/>
          <w:numId w:val="0"/>
        </w:numPr>
        <w:ind w:left="720" w:hanging="360"/>
      </w:pPr>
      <w:bookmarkStart w:id="364" w:name="_Toc158644997"/>
      <w:r w:rsidRPr="005F5FF7">
        <w:t>Forma de Pago</w:t>
      </w:r>
      <w:bookmarkEnd w:id="364"/>
    </w:p>
    <w:p w14:paraId="607A6147" w14:textId="077DEF54" w:rsidR="000C2FBC" w:rsidRPr="00F35D82" w:rsidRDefault="000C2FBC" w:rsidP="000C2FBC">
      <w:r w:rsidRPr="00F35D82">
        <w:t xml:space="preserve">Las cantidades determinadas conforme al método de medición indicado serán pagadas al precio unitario contractual correspondiente al </w:t>
      </w:r>
      <w:r w:rsidRPr="00F35D82">
        <w:rPr>
          <w:b/>
        </w:rPr>
        <w:t>Íte</w:t>
      </w:r>
      <w:r>
        <w:rPr>
          <w:b/>
        </w:rPr>
        <w:t xml:space="preserve">m: </w:t>
      </w:r>
      <w:r w:rsidRPr="00F35D82">
        <w:rPr>
          <w:b/>
        </w:rPr>
        <w:t>"</w:t>
      </w:r>
      <w:proofErr w:type="spellStart"/>
      <w:r w:rsidR="002A23CC">
        <w:rPr>
          <w:b/>
        </w:rPr>
        <w:t>rovisión</w:t>
      </w:r>
      <w:proofErr w:type="spellEnd"/>
      <w:r w:rsidR="0072480B">
        <w:rPr>
          <w:b/>
        </w:rPr>
        <w:t xml:space="preserve"> y </w:t>
      </w:r>
      <w:r w:rsidR="002A23CC">
        <w:rPr>
          <w:b/>
        </w:rPr>
        <w:t>co</w:t>
      </w:r>
      <w:r w:rsidR="0072480B">
        <w:rPr>
          <w:b/>
        </w:rPr>
        <w:t>locación de Luces Led de 1.000 W</w:t>
      </w:r>
      <w:r w:rsidR="00945912">
        <w:rPr>
          <w:b/>
        </w:rPr>
        <w:t>a</w:t>
      </w:r>
      <w:r w:rsidR="0072480B">
        <w:rPr>
          <w:b/>
        </w:rPr>
        <w:t>tts</w:t>
      </w:r>
      <w:r w:rsidRPr="00F35D82">
        <w:t>".</w:t>
      </w:r>
    </w:p>
    <w:p w14:paraId="51F2D2E8" w14:textId="1551D6AE" w:rsidR="000C2FBC" w:rsidRPr="005F5FF7" w:rsidRDefault="000C2FBC" w:rsidP="000C2FBC">
      <w:pPr>
        <w:rPr>
          <w:u w:color="FF0000"/>
        </w:rPr>
      </w:pPr>
      <w:r w:rsidRPr="00F35D82">
        <w:rPr>
          <w:u w:color="FF0000"/>
        </w:rPr>
        <w:t>Esta partida incluye el suministro y colocación d</w:t>
      </w:r>
      <w:r w:rsidR="00945912">
        <w:rPr>
          <w:u w:color="FF0000"/>
        </w:rPr>
        <w:t>e las luces LED</w:t>
      </w:r>
      <w:r w:rsidR="00CE4865">
        <w:rPr>
          <w:u w:color="FF0000"/>
        </w:rPr>
        <w:t xml:space="preserve">, de </w:t>
      </w:r>
      <w:r w:rsidRPr="00F35D82">
        <w:rPr>
          <w:u w:color="FF0000"/>
        </w:rPr>
        <w:t xml:space="preserve">pernos, accesorios, </w:t>
      </w:r>
      <w:r w:rsidR="00CE4865">
        <w:rPr>
          <w:u w:color="FF0000"/>
        </w:rPr>
        <w:t>Sensores de luz</w:t>
      </w:r>
      <w:r w:rsidRPr="00F35D82">
        <w:rPr>
          <w:u w:color="FF0000"/>
        </w:rPr>
        <w:t xml:space="preserve">, </w:t>
      </w:r>
      <w:r w:rsidRPr="00F35D82">
        <w:t>autocontrol de calidad</w:t>
      </w:r>
      <w:r w:rsidRPr="00F35D82">
        <w:rPr>
          <w:u w:color="FF0000"/>
        </w:rPr>
        <w:t xml:space="preserve"> y todas las actividades u operaciones necesarias para cumplir con lo especificado.</w:t>
      </w:r>
    </w:p>
    <w:p w14:paraId="5A682E8B" w14:textId="77777777" w:rsidR="000C2FBC" w:rsidRDefault="000C2FBC" w:rsidP="001E3972">
      <w:pPr>
        <w:rPr>
          <w:rFonts w:cs="Arial"/>
        </w:rPr>
      </w:pPr>
    </w:p>
    <w:p w14:paraId="40298ABD" w14:textId="77777777" w:rsidR="00D822B3" w:rsidRDefault="00D822B3" w:rsidP="001E3972">
      <w:pPr>
        <w:rPr>
          <w:rFonts w:cs="Arial"/>
        </w:rPr>
      </w:pPr>
    </w:p>
    <w:p w14:paraId="1453763F" w14:textId="77777777" w:rsidR="00D822B3" w:rsidRDefault="00D822B3" w:rsidP="001E3972">
      <w:pPr>
        <w:rPr>
          <w:rFonts w:cs="Arial"/>
        </w:rPr>
      </w:pPr>
    </w:p>
    <w:p w14:paraId="5CC111D0" w14:textId="77777777" w:rsidR="00D822B3" w:rsidRDefault="00D822B3" w:rsidP="001E3972">
      <w:pPr>
        <w:rPr>
          <w:rFonts w:cs="Arial"/>
        </w:rPr>
      </w:pPr>
    </w:p>
    <w:p w14:paraId="1145D0B6" w14:textId="77777777" w:rsidR="00D822B3" w:rsidRDefault="00D822B3" w:rsidP="001E3972">
      <w:pPr>
        <w:rPr>
          <w:rFonts w:cs="Arial"/>
        </w:rPr>
      </w:pPr>
    </w:p>
    <w:p w14:paraId="327258B8" w14:textId="77777777" w:rsidR="00D822B3" w:rsidRDefault="00D822B3" w:rsidP="001E3972">
      <w:pPr>
        <w:rPr>
          <w:rFonts w:cs="Arial"/>
        </w:rPr>
      </w:pPr>
    </w:p>
    <w:p w14:paraId="225538A4" w14:textId="77777777" w:rsidR="00537B18" w:rsidRPr="00514F9A" w:rsidRDefault="00537B18" w:rsidP="00537B18">
      <w:pPr>
        <w:autoSpaceDE w:val="0"/>
        <w:autoSpaceDN w:val="0"/>
        <w:adjustRightInd w:val="0"/>
        <w:spacing w:before="0" w:after="0"/>
        <w:rPr>
          <w:rFonts w:ascii="Helvetica" w:hAnsi="Helvetica" w:cs="Helvetica"/>
          <w:sz w:val="19"/>
          <w:szCs w:val="19"/>
        </w:rPr>
      </w:pPr>
    </w:p>
    <w:p w14:paraId="79C839B1" w14:textId="77777777" w:rsidR="00EF3098" w:rsidRDefault="00EF3098">
      <w:pPr>
        <w:spacing w:before="100" w:after="200" w:line="276" w:lineRule="auto"/>
        <w:jc w:val="left"/>
      </w:pPr>
      <w:bookmarkStart w:id="365" w:name="_Toc469754154"/>
      <w:r>
        <w:br w:type="page"/>
      </w:r>
    </w:p>
    <w:p w14:paraId="719CFD1D" w14:textId="58BF7759" w:rsidR="00EF3098" w:rsidRPr="00267F25" w:rsidRDefault="00F65055" w:rsidP="00041E70">
      <w:pPr>
        <w:pStyle w:val="Ttulo2"/>
        <w:rPr>
          <w:lang w:val="pt-BR"/>
        </w:rPr>
      </w:pPr>
      <w:bookmarkStart w:id="366" w:name="_Toc158644998"/>
      <w:r>
        <w:rPr>
          <w:lang w:val="pt-BR"/>
        </w:rPr>
        <w:lastRenderedPageBreak/>
        <w:t>SECCION AUXILIAR</w:t>
      </w:r>
      <w:r w:rsidR="009B5300">
        <w:rPr>
          <w:lang w:val="pt-BR"/>
        </w:rPr>
        <w:t xml:space="preserve"> 1</w:t>
      </w:r>
      <w:r>
        <w:rPr>
          <w:lang w:val="pt-BR"/>
        </w:rPr>
        <w:t xml:space="preserve">: </w:t>
      </w:r>
      <w:r w:rsidR="00EF3098" w:rsidRPr="00267F25">
        <w:rPr>
          <w:lang w:val="pt-BR"/>
        </w:rPr>
        <w:t>CONCRETO DE CEMENTO PORTLAND</w:t>
      </w:r>
      <w:bookmarkEnd w:id="366"/>
    </w:p>
    <w:p w14:paraId="2EA736CD" w14:textId="77777777" w:rsidR="00EF3098" w:rsidRPr="00FF293A" w:rsidRDefault="00EF3098" w:rsidP="006336C9">
      <w:pPr>
        <w:pStyle w:val="Ttulo3"/>
        <w:numPr>
          <w:ilvl w:val="0"/>
          <w:numId w:val="20"/>
        </w:numPr>
      </w:pPr>
      <w:bookmarkStart w:id="367" w:name="_Toc495507373"/>
      <w:bookmarkStart w:id="368" w:name="_Toc521397093"/>
      <w:bookmarkStart w:id="369" w:name="_Toc92163841"/>
      <w:bookmarkStart w:id="370" w:name="_Toc158644999"/>
      <w:r w:rsidRPr="00FF293A">
        <w:t>Descripción</w:t>
      </w:r>
      <w:bookmarkEnd w:id="367"/>
      <w:bookmarkEnd w:id="368"/>
      <w:bookmarkEnd w:id="369"/>
      <w:bookmarkEnd w:id="370"/>
    </w:p>
    <w:p w14:paraId="5FEE1449" w14:textId="77777777" w:rsidR="00EF3098" w:rsidRPr="00FF293A" w:rsidRDefault="00EF3098" w:rsidP="00EF3098">
      <w:pPr>
        <w:rPr>
          <w:rFonts w:eastAsia="Times New Roman"/>
        </w:rPr>
      </w:pPr>
      <w:r w:rsidRPr="00FF293A">
        <w:rPr>
          <w:rFonts w:eastAsia="Times New Roman"/>
        </w:rPr>
        <w:t xml:space="preserve">La presente Especificación contiene las condiciones para la ejecución de obras de Concreto de Cemento Portland, con o sin armadura, comprendiendo a puentes de HºAº; tales como fundaciones, estribos y superestructuras con vigas de concreto, etc.; alcantarillas de; tubos de concreto armado y celulares de HºAº; cunetas de </w:t>
      </w:r>
      <w:proofErr w:type="spellStart"/>
      <w:r w:rsidRPr="00FF293A">
        <w:rPr>
          <w:rFonts w:eastAsia="Times New Roman"/>
        </w:rPr>
        <w:t>Hº</w:t>
      </w:r>
      <w:proofErr w:type="spellEnd"/>
      <w:r w:rsidRPr="00FF293A">
        <w:rPr>
          <w:rFonts w:eastAsia="Times New Roman"/>
        </w:rPr>
        <w:t xml:space="preserve">, cordones, </w:t>
      </w:r>
      <w:proofErr w:type="spellStart"/>
      <w:r w:rsidRPr="00FF293A">
        <w:rPr>
          <w:rFonts w:eastAsia="Times New Roman"/>
        </w:rPr>
        <w:t>etc</w:t>
      </w:r>
      <w:proofErr w:type="spellEnd"/>
      <w:r w:rsidRPr="00FF293A">
        <w:rPr>
          <w:rFonts w:eastAsia="Times New Roman"/>
        </w:rPr>
        <w:t xml:space="preserve"> y cualesquiera otra mencionada en estas Especificaciones y que sean necesarias para completar la Obra.</w:t>
      </w:r>
    </w:p>
    <w:p w14:paraId="4B8D2F1A" w14:textId="77777777" w:rsidR="00EF3098" w:rsidRPr="00FF293A" w:rsidRDefault="00EF3098" w:rsidP="00EF3098">
      <w:pPr>
        <w:rPr>
          <w:rFonts w:eastAsia="Times New Roman"/>
        </w:rPr>
      </w:pPr>
      <w:r w:rsidRPr="00FF293A">
        <w:rPr>
          <w:rFonts w:eastAsia="Times New Roman"/>
        </w:rPr>
        <w:t>Comprende, asimismo: todos los encofrados con madera terciada o con tabla de 1" (una pulgada) que sean necesarios para las estructuras o piezas de concreto y las cimbras y apuntalamientos de esos encofrados; armaduras de barras de acero para concreto, indicadas en los Planos, cortadas, dobladas y colocadas en su lugar.</w:t>
      </w:r>
    </w:p>
    <w:p w14:paraId="0254D895" w14:textId="77777777" w:rsidR="00EF3098" w:rsidRPr="00FF293A" w:rsidRDefault="00EF3098" w:rsidP="00EF3098">
      <w:pPr>
        <w:rPr>
          <w:rFonts w:eastAsia="Times New Roman"/>
        </w:rPr>
      </w:pPr>
      <w:r w:rsidRPr="00FF293A">
        <w:rPr>
          <w:rFonts w:eastAsia="Times New Roman"/>
        </w:rPr>
        <w:t>Los trabajos serán ejecutados de acuerdo con los Planos y/o Notas de Servicio, e indicaciones por escrito de la Fiscalización, en un todo de acuerdo con estas Especificaciones.</w:t>
      </w:r>
    </w:p>
    <w:p w14:paraId="0C058155" w14:textId="77777777" w:rsidR="00EF3098" w:rsidRPr="00FF293A" w:rsidRDefault="00EF3098" w:rsidP="006336C9">
      <w:pPr>
        <w:pStyle w:val="Ttulo3"/>
        <w:numPr>
          <w:ilvl w:val="0"/>
          <w:numId w:val="20"/>
        </w:numPr>
      </w:pPr>
      <w:bookmarkStart w:id="371" w:name="_Toc495507374"/>
      <w:bookmarkStart w:id="372" w:name="_Toc521397094"/>
      <w:bookmarkStart w:id="373" w:name="_Toc92163842"/>
      <w:bookmarkStart w:id="374" w:name="_Toc158645000"/>
      <w:r w:rsidRPr="00FF293A">
        <w:t>Cimbras</w:t>
      </w:r>
      <w:bookmarkEnd w:id="371"/>
      <w:bookmarkEnd w:id="372"/>
      <w:bookmarkEnd w:id="373"/>
      <w:bookmarkEnd w:id="374"/>
    </w:p>
    <w:p w14:paraId="4A3F4C02" w14:textId="77777777" w:rsidR="00EF3098" w:rsidRPr="00FF293A" w:rsidRDefault="00EF3098" w:rsidP="00EF3098">
      <w:pPr>
        <w:rPr>
          <w:rFonts w:eastAsia="Times New Roman"/>
        </w:rPr>
      </w:pPr>
      <w:r w:rsidRPr="00FF293A">
        <w:rPr>
          <w:rFonts w:eastAsia="Times New Roman"/>
        </w:rPr>
        <w:t>Comprenderá el suministro de todos los materiales, equipo, herramientas para su ejecución completa, conservación, refuerzos de reconstrucción de estructuras o superestructuras que lo necesiten en las obras en que se requiera.</w:t>
      </w:r>
    </w:p>
    <w:p w14:paraId="7953C70C" w14:textId="77777777" w:rsidR="00EF3098" w:rsidRPr="00FF293A" w:rsidRDefault="00EF3098" w:rsidP="00EF3098">
      <w:pPr>
        <w:rPr>
          <w:rFonts w:eastAsia="Times New Roman"/>
        </w:rPr>
      </w:pPr>
      <w:r w:rsidRPr="00FF293A">
        <w:rPr>
          <w:rFonts w:eastAsia="Times New Roman"/>
        </w:rPr>
        <w:t>Serán construidas cimbras de madera en todos los casos en que sean requeridas.  La cimbra será proyectada, construida y siempre sostenida sobre adecuadas fundaciones, con la suficiente rigidez y firmeza para soportar cargas sin acusar deformaciones o asentamientos apreciables.</w:t>
      </w:r>
    </w:p>
    <w:p w14:paraId="1E082294" w14:textId="77777777" w:rsidR="00EF3098" w:rsidRPr="00FF293A" w:rsidRDefault="00EF3098" w:rsidP="00EF3098">
      <w:pPr>
        <w:rPr>
          <w:rFonts w:eastAsia="Times New Roman"/>
        </w:rPr>
      </w:pPr>
      <w:r w:rsidRPr="00FF293A">
        <w:rPr>
          <w:rFonts w:eastAsia="Times New Roman"/>
        </w:rPr>
        <w:t>Los Planos de detalle para la construcción de la cimbra con sus fundaciones correspondientes, deberán ser sometidos a la aprobación de la Fiscalización con la anticipación de (15) quince días como mínimo; y ningún trabajo previsto en los mismos podrá ser ejecutado sin la pertinente autorización.</w:t>
      </w:r>
    </w:p>
    <w:p w14:paraId="39234E20" w14:textId="77777777" w:rsidR="00EF3098" w:rsidRPr="00FF293A" w:rsidRDefault="00EF3098" w:rsidP="006336C9">
      <w:pPr>
        <w:pStyle w:val="Ttulo3"/>
        <w:numPr>
          <w:ilvl w:val="0"/>
          <w:numId w:val="20"/>
        </w:numPr>
      </w:pPr>
      <w:bookmarkStart w:id="375" w:name="_Toc495507375"/>
      <w:bookmarkStart w:id="376" w:name="_Toc521397095"/>
      <w:bookmarkStart w:id="377" w:name="_Toc92163843"/>
      <w:bookmarkStart w:id="378" w:name="_Toc158645001"/>
      <w:r w:rsidRPr="00FF293A">
        <w:t>Encofrado</w:t>
      </w:r>
      <w:bookmarkEnd w:id="375"/>
      <w:bookmarkEnd w:id="376"/>
      <w:bookmarkEnd w:id="377"/>
      <w:bookmarkEnd w:id="378"/>
    </w:p>
    <w:p w14:paraId="1A78EA9C" w14:textId="77777777" w:rsidR="00EF3098" w:rsidRPr="00FF293A" w:rsidRDefault="00EF3098" w:rsidP="00EF3098">
      <w:pPr>
        <w:rPr>
          <w:rFonts w:eastAsia="Times New Roman"/>
        </w:rPr>
      </w:pPr>
      <w:r w:rsidRPr="00FF293A">
        <w:rPr>
          <w:rFonts w:eastAsia="Times New Roman"/>
        </w:rPr>
        <w:t>Salvo indicación contraria, comprende el suministro de todos los materiales, equipos, herramientas y mano de obra para encofrados.  Los encofrados deberán ser formados de modo que el concreto acabado tenga las formas y dimensiones del proyecto, esté de acuerdo con las alineaciones, cotas y presente una superficie lisa y uniforme.  Debe estar proyectado de modo que su remoción no cause daño al concreto y que soporten el efecto de la carga y densificación del concreto.</w:t>
      </w:r>
    </w:p>
    <w:p w14:paraId="2BCD1301" w14:textId="77777777" w:rsidR="00EF3098" w:rsidRPr="00FF293A" w:rsidRDefault="00EF3098" w:rsidP="00EF3098">
      <w:pPr>
        <w:rPr>
          <w:rFonts w:eastAsia="Times New Roman"/>
        </w:rPr>
      </w:pPr>
      <w:r w:rsidRPr="00FF293A">
        <w:rPr>
          <w:rFonts w:eastAsia="Times New Roman"/>
        </w:rPr>
        <w:t>Su construcción deberá ser estanca para evitar pérdidas del mortero o del agua, y tener suficiente rigidez como para evitar posibles distorsiones debidas a la presión del concreto o a otras cargas incidentales a las operaciones constructivas.  Asimismo, deberán ser construidos y mantenidos en tal forma para evitar alabeos y separación de las juntas causadas por la contracción de la madera.</w:t>
      </w:r>
    </w:p>
    <w:p w14:paraId="755EC6E8" w14:textId="77777777" w:rsidR="00EF3098" w:rsidRPr="00FF293A" w:rsidRDefault="00EF3098" w:rsidP="00EF3098">
      <w:pPr>
        <w:rPr>
          <w:rFonts w:eastAsia="Times New Roman"/>
        </w:rPr>
      </w:pPr>
      <w:r w:rsidRPr="00FF293A">
        <w:rPr>
          <w:rFonts w:eastAsia="Times New Roman"/>
        </w:rPr>
        <w:t xml:space="preserve">Los encofrados deberán ser sólidos e indeformables y proyectados de tal manera que el concreto acabado concuerde con los contornos y dimensiones apropiadas.  Al proyectar la construcción de los encofrados se deberá tener en cuenta los efectos de vibración del concreto cuando el mismo es colocado.  Preferentemente se utilizará para los encofrados madera terciada o </w:t>
      </w:r>
      <w:proofErr w:type="gramStart"/>
      <w:r w:rsidRPr="00FF293A">
        <w:rPr>
          <w:rFonts w:eastAsia="Times New Roman"/>
        </w:rPr>
        <w:t>tabla de madera</w:t>
      </w:r>
      <w:proofErr w:type="gramEnd"/>
      <w:r w:rsidRPr="00FF293A">
        <w:rPr>
          <w:rFonts w:eastAsia="Times New Roman"/>
        </w:rPr>
        <w:t xml:space="preserve"> aserrada de una pulgada.</w:t>
      </w:r>
    </w:p>
    <w:p w14:paraId="50019F4D" w14:textId="77777777" w:rsidR="00EF3098" w:rsidRPr="00FF293A" w:rsidRDefault="00EF3098" w:rsidP="00EF3098">
      <w:pPr>
        <w:rPr>
          <w:rFonts w:eastAsia="Times New Roman"/>
        </w:rPr>
      </w:pPr>
      <w:r w:rsidRPr="00FF293A">
        <w:rPr>
          <w:rFonts w:eastAsia="Times New Roman"/>
        </w:rPr>
        <w:t>Los encofrados para superficies expuestas (vistas) deberán ser construidos con las formas y dimensiones rigurosamente de acuerdo con los Planos, y revestidos con un material pulido, de tal manera de lograr un buen acabado de la superficie. Deberán ser redondeadas todas las aristas vivas y provistas de biseles o guías en todas las salientes, tales como en las vigas y en los coronamientos para facilitar su remoción final.</w:t>
      </w:r>
    </w:p>
    <w:p w14:paraId="694931E6" w14:textId="77777777" w:rsidR="00EF3098" w:rsidRPr="00FF293A" w:rsidRDefault="00EF3098" w:rsidP="00EF3098">
      <w:pPr>
        <w:rPr>
          <w:rFonts w:eastAsia="Times New Roman"/>
        </w:rPr>
      </w:pPr>
      <w:r w:rsidRPr="00FF293A">
        <w:rPr>
          <w:rFonts w:eastAsia="Times New Roman"/>
        </w:rPr>
        <w:lastRenderedPageBreak/>
        <w:t xml:space="preserve">Las distancias desde los encofrados deberán ser mantenidas por medio de bloques, ataduras, barras de suspensión u otros soportes aprobados.  Los bloques para evitar el contacto de la armadura con el </w:t>
      </w:r>
      <w:proofErr w:type="gramStart"/>
      <w:r w:rsidRPr="00FF293A">
        <w:rPr>
          <w:rFonts w:eastAsia="Times New Roman"/>
        </w:rPr>
        <w:t>encofrado,</w:t>
      </w:r>
      <w:proofErr w:type="gramEnd"/>
      <w:r w:rsidRPr="00FF293A">
        <w:rPr>
          <w:rFonts w:eastAsia="Times New Roman"/>
        </w:rPr>
        <w:t xml:space="preserve"> deberán ser de mortero premoldeado, de forma y dimensiones adecuadas; también podrán emplearse soportes de metal. Las camadas de barras deberán ser separadas por bloques de mortero premoldeado.</w:t>
      </w:r>
    </w:p>
    <w:p w14:paraId="380C3818" w14:textId="77777777" w:rsidR="00EF3098" w:rsidRPr="00FF293A" w:rsidRDefault="00EF3098" w:rsidP="00EF3098">
      <w:pPr>
        <w:rPr>
          <w:rFonts w:eastAsia="Times New Roman"/>
        </w:rPr>
      </w:pPr>
      <w:r w:rsidRPr="00FF293A">
        <w:rPr>
          <w:rFonts w:eastAsia="Times New Roman"/>
        </w:rPr>
        <w:t>Todos los encofrados deberán ser colocados y mantenidos estrictamente en la posición indicada, hasta que el concreto haya endurecido suficientemente.</w:t>
      </w:r>
    </w:p>
    <w:p w14:paraId="47D0CE01" w14:textId="77777777" w:rsidR="00EF3098" w:rsidRPr="00FF293A" w:rsidRDefault="00EF3098" w:rsidP="00EF3098">
      <w:pPr>
        <w:rPr>
          <w:rFonts w:eastAsia="Times New Roman"/>
        </w:rPr>
      </w:pPr>
      <w:r w:rsidRPr="00FF293A">
        <w:rPr>
          <w:rFonts w:eastAsia="Times New Roman"/>
        </w:rPr>
        <w:t>Siempre que fuere posible, el encofrado deberá estar provisto de aberturas, a intervalos no mayores de 3 (tres) metros en sentido vertical, de dimensiones suficientes para el libre acceso a los encofrados, a los efectos de su inspección, de la ejecución del trabajo y la colocación a pala del concreto.  Para las columnas, los tablones inferiores del encofrado deberán quedar sueltos para que puedan permitir la remoción de materias extrañas antes de la colocación del concreto; deberán además estar provistos de aberturas de limpieza en las juntas de construcción.</w:t>
      </w:r>
    </w:p>
    <w:p w14:paraId="307BDBAC" w14:textId="77777777" w:rsidR="00EF3098" w:rsidRPr="00FF293A" w:rsidRDefault="00EF3098" w:rsidP="00EF3098">
      <w:pPr>
        <w:rPr>
          <w:rFonts w:eastAsia="Times New Roman"/>
        </w:rPr>
      </w:pPr>
      <w:r w:rsidRPr="00FF293A">
        <w:rPr>
          <w:rFonts w:eastAsia="Times New Roman"/>
        </w:rPr>
        <w:t>Inmediatamente antes de la colocación del concreto, todos los encofrados deberán ser saturados con agua, e inspeccionados por la Fiscalización.</w:t>
      </w:r>
    </w:p>
    <w:p w14:paraId="1AA73120" w14:textId="77777777" w:rsidR="00EF3098" w:rsidRPr="00FF293A" w:rsidRDefault="00EF3098" w:rsidP="006336C9">
      <w:pPr>
        <w:pStyle w:val="Ttulo3"/>
        <w:numPr>
          <w:ilvl w:val="0"/>
          <w:numId w:val="20"/>
        </w:numPr>
      </w:pPr>
      <w:bookmarkStart w:id="379" w:name="_Toc495507376"/>
      <w:bookmarkStart w:id="380" w:name="_Toc521397096"/>
      <w:bookmarkStart w:id="381" w:name="_Toc92163844"/>
      <w:bookmarkStart w:id="382" w:name="_Toc158645002"/>
      <w:r w:rsidRPr="00FF293A">
        <w:t>Tipos de Concreto</w:t>
      </w:r>
      <w:bookmarkEnd w:id="379"/>
      <w:bookmarkEnd w:id="380"/>
      <w:bookmarkEnd w:id="381"/>
      <w:bookmarkEnd w:id="382"/>
    </w:p>
    <w:p w14:paraId="1B1451B9" w14:textId="77777777" w:rsidR="00EF3098" w:rsidRPr="00FF293A" w:rsidRDefault="00EF3098" w:rsidP="00EF3098">
      <w:pPr>
        <w:rPr>
          <w:rFonts w:eastAsia="Times New Roman"/>
        </w:rPr>
      </w:pPr>
      <w:r w:rsidRPr="00FF293A">
        <w:rPr>
          <w:rFonts w:eastAsia="Times New Roman"/>
        </w:rPr>
        <w:t>En este Ítem se suministrarán todos los materiales, equipos, herramientas, mano de obra e imprevistos implicados en el mezclado, colocación, vibración y curado de los hormigones de los tipos definidos de acuerdo con la tabla abajo transcripta.  La proporción final de la mezcla después de la aceptación de los materiales suministrados por el Contratista será aprobada por la Fiscalización.</w:t>
      </w:r>
    </w:p>
    <w:p w14:paraId="758FE96A" w14:textId="77777777" w:rsidR="00EF3098" w:rsidRPr="00FF293A" w:rsidRDefault="00EF3098" w:rsidP="00EF3098">
      <w:pPr>
        <w:rPr>
          <w:rFonts w:eastAsia="Times New Roman"/>
        </w:rPr>
      </w:pPr>
      <w:r w:rsidRPr="00FF293A">
        <w:rPr>
          <w:rFonts w:eastAsia="Times New Roman"/>
        </w:rPr>
        <w:t xml:space="preserve">Los tipos de concreto contemplado en estas Especificaciones son: </w:t>
      </w:r>
    </w:p>
    <w:p w14:paraId="2CFA8517"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300 </w:t>
      </w:r>
      <w:proofErr w:type="spellStart"/>
      <w:r w:rsidRPr="00CD3229">
        <w:t>kgf</w:t>
      </w:r>
      <w:proofErr w:type="spellEnd"/>
      <w:r w:rsidRPr="00CD3229">
        <w:t xml:space="preserve">/cm2 (30 </w:t>
      </w:r>
      <w:proofErr w:type="spellStart"/>
      <w:r w:rsidRPr="00CD3229">
        <w:t>Mpa</w:t>
      </w:r>
      <w:proofErr w:type="spellEnd"/>
      <w:r w:rsidRPr="00CD3229">
        <w:t>)</w:t>
      </w:r>
    </w:p>
    <w:p w14:paraId="21D08751"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255 </w:t>
      </w:r>
      <w:proofErr w:type="spellStart"/>
      <w:r w:rsidRPr="00CD3229">
        <w:t>kgf</w:t>
      </w:r>
      <w:proofErr w:type="spellEnd"/>
      <w:r w:rsidRPr="00CD3229">
        <w:t xml:space="preserve">/cm2 (25 </w:t>
      </w:r>
      <w:proofErr w:type="spellStart"/>
      <w:r w:rsidRPr="00CD3229">
        <w:t>Mpa</w:t>
      </w:r>
      <w:proofErr w:type="spellEnd"/>
      <w:r w:rsidRPr="00CD3229">
        <w:t>)</w:t>
      </w:r>
    </w:p>
    <w:p w14:paraId="57E3FE99"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210 </w:t>
      </w:r>
      <w:proofErr w:type="spellStart"/>
      <w:r w:rsidRPr="00CD3229">
        <w:t>kgf</w:t>
      </w:r>
      <w:proofErr w:type="spellEnd"/>
      <w:r w:rsidRPr="00CD3229">
        <w:t xml:space="preserve">/cm2 (21 </w:t>
      </w:r>
      <w:proofErr w:type="spellStart"/>
      <w:r w:rsidRPr="00CD3229">
        <w:t>Mpa</w:t>
      </w:r>
      <w:proofErr w:type="spellEnd"/>
      <w:r w:rsidRPr="00CD3229">
        <w:t>)</w:t>
      </w:r>
    </w:p>
    <w:p w14:paraId="60AB1B0E"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140 </w:t>
      </w:r>
      <w:proofErr w:type="spellStart"/>
      <w:r w:rsidRPr="00CD3229">
        <w:t>kgf</w:t>
      </w:r>
      <w:proofErr w:type="spellEnd"/>
      <w:r w:rsidRPr="00CD3229">
        <w:t xml:space="preserve">/cm2 (14 </w:t>
      </w:r>
      <w:proofErr w:type="spellStart"/>
      <w:r w:rsidRPr="00CD3229">
        <w:t>Mpa</w:t>
      </w:r>
      <w:proofErr w:type="spellEnd"/>
      <w:r w:rsidRPr="00CD3229">
        <w:t>)</w:t>
      </w:r>
    </w:p>
    <w:p w14:paraId="1F39E25F"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110 </w:t>
      </w:r>
      <w:proofErr w:type="spellStart"/>
      <w:r w:rsidRPr="00CD3229">
        <w:t>kgf</w:t>
      </w:r>
      <w:proofErr w:type="spellEnd"/>
      <w:r w:rsidRPr="00CD3229">
        <w:t xml:space="preserve">/cm2 (11 </w:t>
      </w:r>
      <w:proofErr w:type="spellStart"/>
      <w:r w:rsidRPr="00CD3229">
        <w:t>Mpa</w:t>
      </w:r>
      <w:proofErr w:type="spellEnd"/>
      <w:r w:rsidRPr="00CD3229">
        <w:t>)</w:t>
      </w:r>
    </w:p>
    <w:p w14:paraId="0AAE1AC6"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100 </w:t>
      </w:r>
      <w:proofErr w:type="spellStart"/>
      <w:r w:rsidRPr="00CD3229">
        <w:t>kgf</w:t>
      </w:r>
      <w:proofErr w:type="spellEnd"/>
      <w:r w:rsidRPr="00CD3229">
        <w:t xml:space="preserve">/cm2 (10 </w:t>
      </w:r>
      <w:proofErr w:type="spellStart"/>
      <w:r w:rsidRPr="00CD3229">
        <w:t>Mpa</w:t>
      </w:r>
      <w:proofErr w:type="spellEnd"/>
      <w:r w:rsidRPr="00CD3229">
        <w:t>)</w:t>
      </w:r>
    </w:p>
    <w:p w14:paraId="5445E39D" w14:textId="77777777" w:rsidR="00EF3098" w:rsidRPr="00CD3229" w:rsidRDefault="00EF3098" w:rsidP="006336C9">
      <w:pPr>
        <w:pStyle w:val="Prrafodelista"/>
        <w:numPr>
          <w:ilvl w:val="0"/>
          <w:numId w:val="26"/>
        </w:numPr>
        <w:spacing w:after="160"/>
      </w:pPr>
      <w:proofErr w:type="spellStart"/>
      <w:r w:rsidRPr="00CD3229">
        <w:t>fck</w:t>
      </w:r>
      <w:proofErr w:type="spellEnd"/>
      <w:r w:rsidRPr="00CD3229">
        <w:t xml:space="preserve"> =   90 </w:t>
      </w:r>
      <w:proofErr w:type="spellStart"/>
      <w:r w:rsidRPr="00CD3229">
        <w:t>kgf</w:t>
      </w:r>
      <w:proofErr w:type="spellEnd"/>
      <w:r w:rsidRPr="00CD3229">
        <w:t xml:space="preserve">/cm2 (9 </w:t>
      </w:r>
      <w:proofErr w:type="spellStart"/>
      <w:r w:rsidRPr="00CD3229">
        <w:t>Mpa</w:t>
      </w:r>
      <w:proofErr w:type="spellEnd"/>
      <w:r w:rsidRPr="00CD3229">
        <w:t xml:space="preserve">) </w:t>
      </w:r>
    </w:p>
    <w:p w14:paraId="1839D508" w14:textId="77777777" w:rsidR="00EF3098" w:rsidRPr="00FF293A" w:rsidRDefault="00EF3098" w:rsidP="00EF3098">
      <w:pPr>
        <w:rPr>
          <w:rFonts w:eastAsia="Times New Roman"/>
        </w:rPr>
      </w:pPr>
      <w:r w:rsidRPr="00FF293A">
        <w:rPr>
          <w:rFonts w:eastAsia="Times New Roman"/>
        </w:rPr>
        <w:t>La clase de concreto usada en cada parte de la estructura será aquella que se indique en estas Especificaciones, en los Planos o como lo ordene la Fiscalización.</w:t>
      </w:r>
    </w:p>
    <w:p w14:paraId="214BB3E8" w14:textId="77777777" w:rsidR="00EF3098" w:rsidRPr="00FF293A" w:rsidRDefault="00EF3098" w:rsidP="00EF3098">
      <w:pPr>
        <w:jc w:val="center"/>
        <w:rPr>
          <w:rFonts w:eastAsia="Times New Roman"/>
          <w:b/>
          <w:sz w:val="24"/>
          <w:szCs w:val="24"/>
        </w:rPr>
      </w:pPr>
      <w:r w:rsidRPr="00FF293A">
        <w:rPr>
          <w:rFonts w:eastAsia="Times New Roman"/>
          <w:b/>
          <w:sz w:val="24"/>
          <w:szCs w:val="24"/>
        </w:rPr>
        <w:t>TABLA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84"/>
        <w:gridCol w:w="2211"/>
        <w:gridCol w:w="3231"/>
      </w:tblGrid>
      <w:tr w:rsidR="00EF3098" w:rsidRPr="00FF293A" w14:paraId="3F2702DB" w14:textId="77777777" w:rsidTr="00DF2089">
        <w:trPr>
          <w:trHeight w:val="283"/>
          <w:tblHeader/>
          <w:jc w:val="center"/>
        </w:trPr>
        <w:tc>
          <w:tcPr>
            <w:tcW w:w="3884" w:type="dxa"/>
            <w:vAlign w:val="center"/>
          </w:tcPr>
          <w:p w14:paraId="70418B58" w14:textId="77777777" w:rsidR="00EF3098" w:rsidRPr="007D51F3" w:rsidRDefault="00EF3098" w:rsidP="00DF2089">
            <w:pPr>
              <w:pStyle w:val="Sinespaciado1"/>
              <w:jc w:val="center"/>
              <w:rPr>
                <w:b/>
              </w:rPr>
            </w:pPr>
            <w:r w:rsidRPr="007D51F3">
              <w:rPr>
                <w:b/>
              </w:rPr>
              <w:t>RESITENCIA CILINDRICA CARACTERISTICA A LOS 28 DIAS</w:t>
            </w:r>
          </w:p>
        </w:tc>
        <w:tc>
          <w:tcPr>
            <w:tcW w:w="2211" w:type="dxa"/>
            <w:vAlign w:val="center"/>
          </w:tcPr>
          <w:p w14:paraId="1D8B946D" w14:textId="77777777" w:rsidR="00EF3098" w:rsidRPr="007D51F3" w:rsidRDefault="00EF3098" w:rsidP="00DF2089">
            <w:pPr>
              <w:pStyle w:val="Sinespaciado1"/>
              <w:jc w:val="center"/>
              <w:rPr>
                <w:b/>
              </w:rPr>
            </w:pPr>
            <w:r w:rsidRPr="007D51F3">
              <w:rPr>
                <w:b/>
              </w:rPr>
              <w:t>CANTIDAD MINIMA DE CEMENTO (Kg/m3)</w:t>
            </w:r>
          </w:p>
        </w:tc>
        <w:tc>
          <w:tcPr>
            <w:tcW w:w="3231" w:type="dxa"/>
            <w:vAlign w:val="center"/>
          </w:tcPr>
          <w:p w14:paraId="0EC9CAFB" w14:textId="77777777" w:rsidR="00EF3098" w:rsidRPr="007D51F3" w:rsidRDefault="00EF3098" w:rsidP="00DF2089">
            <w:pPr>
              <w:pStyle w:val="Sinespaciado1"/>
              <w:jc w:val="center"/>
              <w:rPr>
                <w:b/>
              </w:rPr>
            </w:pPr>
            <w:r w:rsidRPr="007D51F3">
              <w:rPr>
                <w:b/>
              </w:rPr>
              <w:t xml:space="preserve">MAXIMA RELACION </w:t>
            </w:r>
          </w:p>
          <w:p w14:paraId="6E7CA731" w14:textId="77777777" w:rsidR="00EF3098" w:rsidRPr="007D51F3" w:rsidRDefault="00EF3098" w:rsidP="00DF2089">
            <w:pPr>
              <w:pStyle w:val="Sinespaciado1"/>
              <w:jc w:val="center"/>
              <w:rPr>
                <w:b/>
              </w:rPr>
            </w:pPr>
            <w:r w:rsidRPr="007D51F3">
              <w:rPr>
                <w:b/>
              </w:rPr>
              <w:t>AGUA-CEMENTO EN PESO</w:t>
            </w:r>
          </w:p>
        </w:tc>
      </w:tr>
      <w:tr w:rsidR="00EF3098" w:rsidRPr="00FF293A" w14:paraId="500DCAFA" w14:textId="77777777" w:rsidTr="00DF2089">
        <w:trPr>
          <w:trHeight w:val="283"/>
          <w:jc w:val="center"/>
        </w:trPr>
        <w:tc>
          <w:tcPr>
            <w:tcW w:w="3884" w:type="dxa"/>
            <w:vAlign w:val="center"/>
          </w:tcPr>
          <w:p w14:paraId="56A54F5E" w14:textId="77777777" w:rsidR="00EF3098" w:rsidRPr="00FF293A" w:rsidRDefault="00EF3098" w:rsidP="00DF2089">
            <w:pPr>
              <w:pStyle w:val="Sinespaciado1"/>
              <w:jc w:val="center"/>
            </w:pPr>
            <w:proofErr w:type="spellStart"/>
            <w:r w:rsidRPr="00FF293A">
              <w:t>Fck</w:t>
            </w:r>
            <w:proofErr w:type="spellEnd"/>
            <w:r w:rsidRPr="00FF293A">
              <w:t xml:space="preserve"> = 30 </w:t>
            </w:r>
            <w:proofErr w:type="spellStart"/>
            <w:r w:rsidRPr="00FF293A">
              <w:t>Mpa</w:t>
            </w:r>
            <w:proofErr w:type="spellEnd"/>
          </w:p>
        </w:tc>
        <w:tc>
          <w:tcPr>
            <w:tcW w:w="2211" w:type="dxa"/>
            <w:vAlign w:val="center"/>
          </w:tcPr>
          <w:p w14:paraId="1EE2B1C0" w14:textId="77777777" w:rsidR="00EF3098" w:rsidRPr="00FF293A" w:rsidRDefault="00EF3098" w:rsidP="00DF2089">
            <w:pPr>
              <w:pStyle w:val="Sinespaciado1"/>
              <w:jc w:val="center"/>
            </w:pPr>
            <w:r w:rsidRPr="00FF293A">
              <w:t>350</w:t>
            </w:r>
          </w:p>
        </w:tc>
        <w:tc>
          <w:tcPr>
            <w:tcW w:w="3231" w:type="dxa"/>
            <w:vAlign w:val="center"/>
          </w:tcPr>
          <w:p w14:paraId="79C9DC1A" w14:textId="77777777" w:rsidR="00EF3098" w:rsidRPr="00FF293A" w:rsidRDefault="00EF3098" w:rsidP="00DF2089">
            <w:pPr>
              <w:pStyle w:val="Sinespaciado1"/>
              <w:jc w:val="center"/>
            </w:pPr>
            <w:r w:rsidRPr="00FF293A">
              <w:t>0,50</w:t>
            </w:r>
          </w:p>
        </w:tc>
      </w:tr>
      <w:tr w:rsidR="00EF3098" w:rsidRPr="00FF293A" w14:paraId="5B6401C9" w14:textId="77777777" w:rsidTr="00DF2089">
        <w:trPr>
          <w:trHeight w:val="283"/>
          <w:jc w:val="center"/>
        </w:trPr>
        <w:tc>
          <w:tcPr>
            <w:tcW w:w="3884" w:type="dxa"/>
            <w:vAlign w:val="center"/>
          </w:tcPr>
          <w:p w14:paraId="3C30CAA3" w14:textId="77777777" w:rsidR="00EF3098" w:rsidRPr="00FF293A" w:rsidRDefault="00EF3098" w:rsidP="00DF2089">
            <w:pPr>
              <w:pStyle w:val="Sinespaciado1"/>
              <w:jc w:val="center"/>
            </w:pPr>
            <w:proofErr w:type="spellStart"/>
            <w:r w:rsidRPr="00FF293A">
              <w:t>Fck</w:t>
            </w:r>
            <w:proofErr w:type="spellEnd"/>
            <w:r w:rsidRPr="00FF293A">
              <w:t>=</w:t>
            </w:r>
            <w:proofErr w:type="gramStart"/>
            <w:r w:rsidRPr="00FF293A">
              <w:t xml:space="preserve">25  </w:t>
            </w:r>
            <w:proofErr w:type="spellStart"/>
            <w:r w:rsidRPr="00FF293A">
              <w:t>Mpa</w:t>
            </w:r>
            <w:proofErr w:type="spellEnd"/>
            <w:proofErr w:type="gramEnd"/>
          </w:p>
        </w:tc>
        <w:tc>
          <w:tcPr>
            <w:tcW w:w="2211" w:type="dxa"/>
            <w:vAlign w:val="center"/>
          </w:tcPr>
          <w:p w14:paraId="36DAA5AF" w14:textId="77777777" w:rsidR="00EF3098" w:rsidRPr="00FF293A" w:rsidRDefault="00EF3098" w:rsidP="00DF2089">
            <w:pPr>
              <w:pStyle w:val="Sinespaciado1"/>
              <w:jc w:val="center"/>
            </w:pPr>
            <w:r w:rsidRPr="00FF293A">
              <w:t>350</w:t>
            </w:r>
          </w:p>
        </w:tc>
        <w:tc>
          <w:tcPr>
            <w:tcW w:w="3231" w:type="dxa"/>
            <w:vAlign w:val="center"/>
          </w:tcPr>
          <w:p w14:paraId="7D12F593" w14:textId="77777777" w:rsidR="00EF3098" w:rsidRPr="00FF293A" w:rsidRDefault="00EF3098" w:rsidP="00DF2089">
            <w:pPr>
              <w:pStyle w:val="Sinespaciado1"/>
              <w:jc w:val="center"/>
            </w:pPr>
            <w:r w:rsidRPr="00FF293A">
              <w:t>0.50</w:t>
            </w:r>
          </w:p>
        </w:tc>
      </w:tr>
      <w:tr w:rsidR="00EF3098" w:rsidRPr="00FF293A" w14:paraId="0A2923AA" w14:textId="77777777" w:rsidTr="00DF2089">
        <w:trPr>
          <w:trHeight w:val="283"/>
          <w:jc w:val="center"/>
        </w:trPr>
        <w:tc>
          <w:tcPr>
            <w:tcW w:w="3884" w:type="dxa"/>
            <w:vAlign w:val="center"/>
          </w:tcPr>
          <w:p w14:paraId="26A55FC0" w14:textId="77777777" w:rsidR="00EF3098" w:rsidRPr="00FF293A" w:rsidRDefault="00EF3098" w:rsidP="00DF2089">
            <w:pPr>
              <w:pStyle w:val="Sinespaciado1"/>
              <w:jc w:val="center"/>
            </w:pPr>
            <w:proofErr w:type="spellStart"/>
            <w:r w:rsidRPr="00FF293A">
              <w:t>Fck</w:t>
            </w:r>
            <w:proofErr w:type="spellEnd"/>
            <w:r w:rsidRPr="00FF293A">
              <w:t xml:space="preserve"> = 21 </w:t>
            </w:r>
            <w:proofErr w:type="spellStart"/>
            <w:r w:rsidRPr="00FF293A">
              <w:t>Mpa</w:t>
            </w:r>
            <w:proofErr w:type="spellEnd"/>
          </w:p>
        </w:tc>
        <w:tc>
          <w:tcPr>
            <w:tcW w:w="2211" w:type="dxa"/>
            <w:vAlign w:val="center"/>
          </w:tcPr>
          <w:p w14:paraId="31571986" w14:textId="77777777" w:rsidR="00EF3098" w:rsidRPr="00FF293A" w:rsidRDefault="00EF3098" w:rsidP="00DF2089">
            <w:pPr>
              <w:pStyle w:val="Sinespaciado1"/>
              <w:jc w:val="center"/>
            </w:pPr>
            <w:r w:rsidRPr="00FF293A">
              <w:t>330</w:t>
            </w:r>
          </w:p>
        </w:tc>
        <w:tc>
          <w:tcPr>
            <w:tcW w:w="3231" w:type="dxa"/>
            <w:vAlign w:val="center"/>
          </w:tcPr>
          <w:p w14:paraId="757AFC2C" w14:textId="77777777" w:rsidR="00EF3098" w:rsidRPr="00FF293A" w:rsidRDefault="00EF3098" w:rsidP="00DF2089">
            <w:pPr>
              <w:pStyle w:val="Sinespaciado1"/>
              <w:jc w:val="center"/>
            </w:pPr>
            <w:r w:rsidRPr="00FF293A">
              <w:t>0,53</w:t>
            </w:r>
          </w:p>
        </w:tc>
      </w:tr>
      <w:tr w:rsidR="00EF3098" w:rsidRPr="00FF293A" w14:paraId="6914464D" w14:textId="77777777" w:rsidTr="00DF2089">
        <w:trPr>
          <w:trHeight w:val="283"/>
          <w:jc w:val="center"/>
        </w:trPr>
        <w:tc>
          <w:tcPr>
            <w:tcW w:w="3884" w:type="dxa"/>
            <w:vAlign w:val="center"/>
          </w:tcPr>
          <w:p w14:paraId="6749F803" w14:textId="77777777" w:rsidR="00EF3098" w:rsidRPr="00FF293A" w:rsidRDefault="00EF3098" w:rsidP="00DF2089">
            <w:pPr>
              <w:pStyle w:val="Sinespaciado1"/>
              <w:jc w:val="center"/>
            </w:pPr>
            <w:proofErr w:type="spellStart"/>
            <w:r w:rsidRPr="00FF293A">
              <w:t>Fck</w:t>
            </w:r>
            <w:proofErr w:type="spellEnd"/>
            <w:r w:rsidRPr="00FF293A">
              <w:t xml:space="preserve"> = 14 </w:t>
            </w:r>
            <w:proofErr w:type="spellStart"/>
            <w:r w:rsidRPr="00FF293A">
              <w:t>Mpa</w:t>
            </w:r>
            <w:proofErr w:type="spellEnd"/>
          </w:p>
        </w:tc>
        <w:tc>
          <w:tcPr>
            <w:tcW w:w="2211" w:type="dxa"/>
            <w:vAlign w:val="center"/>
          </w:tcPr>
          <w:p w14:paraId="1BBC8154" w14:textId="77777777" w:rsidR="00EF3098" w:rsidRPr="00FF293A" w:rsidRDefault="00EF3098" w:rsidP="00DF2089">
            <w:pPr>
              <w:pStyle w:val="Sinespaciado1"/>
              <w:jc w:val="center"/>
            </w:pPr>
            <w:r w:rsidRPr="00FF293A">
              <w:t>250</w:t>
            </w:r>
          </w:p>
        </w:tc>
        <w:tc>
          <w:tcPr>
            <w:tcW w:w="3231" w:type="dxa"/>
            <w:vAlign w:val="center"/>
          </w:tcPr>
          <w:p w14:paraId="29BA3F1F" w14:textId="77777777" w:rsidR="00EF3098" w:rsidRPr="00FF293A" w:rsidRDefault="00EF3098" w:rsidP="00DF2089">
            <w:pPr>
              <w:pStyle w:val="Sinespaciado1"/>
              <w:jc w:val="center"/>
            </w:pPr>
            <w:r w:rsidRPr="00FF293A">
              <w:t>O,68</w:t>
            </w:r>
          </w:p>
        </w:tc>
      </w:tr>
      <w:tr w:rsidR="00EF3098" w:rsidRPr="00FF293A" w14:paraId="4298BE07" w14:textId="77777777" w:rsidTr="00DF2089">
        <w:trPr>
          <w:trHeight w:val="283"/>
          <w:jc w:val="center"/>
        </w:trPr>
        <w:tc>
          <w:tcPr>
            <w:tcW w:w="3884" w:type="dxa"/>
            <w:vAlign w:val="center"/>
          </w:tcPr>
          <w:p w14:paraId="49D9E119" w14:textId="77777777" w:rsidR="00EF3098" w:rsidRPr="00FF293A" w:rsidRDefault="00EF3098" w:rsidP="00DF2089">
            <w:pPr>
              <w:pStyle w:val="Sinespaciado1"/>
              <w:jc w:val="center"/>
            </w:pPr>
            <w:proofErr w:type="spellStart"/>
            <w:r w:rsidRPr="00FF293A">
              <w:t>Fck</w:t>
            </w:r>
            <w:proofErr w:type="spellEnd"/>
            <w:r w:rsidRPr="00FF293A">
              <w:t xml:space="preserve"> = 11 </w:t>
            </w:r>
            <w:proofErr w:type="spellStart"/>
            <w:r w:rsidRPr="00FF293A">
              <w:t>Mpa</w:t>
            </w:r>
            <w:proofErr w:type="spellEnd"/>
          </w:p>
        </w:tc>
        <w:tc>
          <w:tcPr>
            <w:tcW w:w="2211" w:type="dxa"/>
            <w:vAlign w:val="center"/>
          </w:tcPr>
          <w:p w14:paraId="469D4FDA" w14:textId="77777777" w:rsidR="00EF3098" w:rsidRPr="00FF293A" w:rsidRDefault="00EF3098" w:rsidP="00DF2089">
            <w:pPr>
              <w:pStyle w:val="Sinespaciado1"/>
              <w:jc w:val="center"/>
            </w:pPr>
            <w:r w:rsidRPr="00FF293A">
              <w:t>230</w:t>
            </w:r>
          </w:p>
        </w:tc>
        <w:tc>
          <w:tcPr>
            <w:tcW w:w="3231" w:type="dxa"/>
            <w:vAlign w:val="center"/>
          </w:tcPr>
          <w:p w14:paraId="1C0D3AE2" w14:textId="77777777" w:rsidR="00EF3098" w:rsidRPr="00FF293A" w:rsidRDefault="00EF3098" w:rsidP="00DF2089">
            <w:pPr>
              <w:pStyle w:val="Sinespaciado1"/>
              <w:jc w:val="center"/>
            </w:pPr>
            <w:r w:rsidRPr="00FF293A">
              <w:t>0,69</w:t>
            </w:r>
          </w:p>
        </w:tc>
      </w:tr>
      <w:tr w:rsidR="00EF3098" w:rsidRPr="00FF293A" w14:paraId="29111F86" w14:textId="77777777" w:rsidTr="00DF2089">
        <w:trPr>
          <w:trHeight w:val="283"/>
          <w:jc w:val="center"/>
        </w:trPr>
        <w:tc>
          <w:tcPr>
            <w:tcW w:w="3884" w:type="dxa"/>
            <w:vAlign w:val="center"/>
          </w:tcPr>
          <w:p w14:paraId="78BEE8C8" w14:textId="77777777" w:rsidR="00EF3098" w:rsidRPr="00FF293A" w:rsidRDefault="00EF3098" w:rsidP="00DF2089">
            <w:pPr>
              <w:pStyle w:val="Sinespaciado1"/>
              <w:jc w:val="center"/>
            </w:pPr>
            <w:proofErr w:type="spellStart"/>
            <w:r w:rsidRPr="00FF293A">
              <w:t>Fck</w:t>
            </w:r>
            <w:proofErr w:type="spellEnd"/>
            <w:r w:rsidRPr="00FF293A">
              <w:t xml:space="preserve"> = 10 </w:t>
            </w:r>
            <w:proofErr w:type="spellStart"/>
            <w:r w:rsidRPr="00FF293A">
              <w:t>Mpa</w:t>
            </w:r>
            <w:proofErr w:type="spellEnd"/>
          </w:p>
        </w:tc>
        <w:tc>
          <w:tcPr>
            <w:tcW w:w="2211" w:type="dxa"/>
            <w:vAlign w:val="center"/>
          </w:tcPr>
          <w:p w14:paraId="4EF5437B" w14:textId="77777777" w:rsidR="00EF3098" w:rsidRPr="00FF293A" w:rsidRDefault="00EF3098" w:rsidP="00DF2089">
            <w:pPr>
              <w:pStyle w:val="Sinespaciado1"/>
              <w:jc w:val="center"/>
            </w:pPr>
            <w:r w:rsidRPr="00FF293A">
              <w:t>200</w:t>
            </w:r>
          </w:p>
        </w:tc>
        <w:tc>
          <w:tcPr>
            <w:tcW w:w="3231" w:type="dxa"/>
            <w:vAlign w:val="center"/>
          </w:tcPr>
          <w:p w14:paraId="322AA538" w14:textId="77777777" w:rsidR="00EF3098" w:rsidRPr="00FF293A" w:rsidRDefault="00EF3098" w:rsidP="00DF2089">
            <w:pPr>
              <w:pStyle w:val="Sinespaciado1"/>
              <w:jc w:val="center"/>
            </w:pPr>
            <w:r w:rsidRPr="00FF293A">
              <w:t>0.69</w:t>
            </w:r>
          </w:p>
        </w:tc>
      </w:tr>
      <w:tr w:rsidR="00EF3098" w:rsidRPr="00FF293A" w14:paraId="0D67E8F4" w14:textId="77777777" w:rsidTr="00DF2089">
        <w:trPr>
          <w:trHeight w:val="283"/>
          <w:jc w:val="center"/>
        </w:trPr>
        <w:tc>
          <w:tcPr>
            <w:tcW w:w="3884" w:type="dxa"/>
            <w:vAlign w:val="center"/>
          </w:tcPr>
          <w:p w14:paraId="10F32AC7" w14:textId="77777777" w:rsidR="00EF3098" w:rsidRPr="00FF293A" w:rsidRDefault="00EF3098" w:rsidP="00DF2089">
            <w:pPr>
              <w:pStyle w:val="Sinespaciado1"/>
              <w:jc w:val="center"/>
            </w:pPr>
            <w:proofErr w:type="spellStart"/>
            <w:r w:rsidRPr="00FF293A">
              <w:t>Fck</w:t>
            </w:r>
            <w:proofErr w:type="spellEnd"/>
            <w:r w:rsidRPr="00FF293A">
              <w:t xml:space="preserve"> =   9 </w:t>
            </w:r>
            <w:proofErr w:type="spellStart"/>
            <w:r w:rsidRPr="00FF293A">
              <w:t>Mpa</w:t>
            </w:r>
            <w:proofErr w:type="spellEnd"/>
          </w:p>
        </w:tc>
        <w:tc>
          <w:tcPr>
            <w:tcW w:w="2211" w:type="dxa"/>
            <w:vAlign w:val="center"/>
          </w:tcPr>
          <w:p w14:paraId="5BBCD8A0" w14:textId="77777777" w:rsidR="00EF3098" w:rsidRPr="00FF293A" w:rsidRDefault="00EF3098" w:rsidP="00DF2089">
            <w:pPr>
              <w:pStyle w:val="Sinespaciado1"/>
              <w:jc w:val="center"/>
            </w:pPr>
            <w:r w:rsidRPr="00FF293A">
              <w:t>150</w:t>
            </w:r>
          </w:p>
        </w:tc>
        <w:tc>
          <w:tcPr>
            <w:tcW w:w="3231" w:type="dxa"/>
            <w:vAlign w:val="center"/>
          </w:tcPr>
          <w:p w14:paraId="76CF6523" w14:textId="77777777" w:rsidR="00EF3098" w:rsidRPr="00FF293A" w:rsidRDefault="00EF3098" w:rsidP="00DF2089">
            <w:pPr>
              <w:pStyle w:val="Sinespaciado1"/>
              <w:jc w:val="center"/>
            </w:pPr>
            <w:r w:rsidRPr="00FF293A">
              <w:t>0,70</w:t>
            </w:r>
          </w:p>
        </w:tc>
      </w:tr>
    </w:tbl>
    <w:p w14:paraId="66608838" w14:textId="77777777" w:rsidR="00EF3098" w:rsidRPr="00FF293A" w:rsidRDefault="00EF3098" w:rsidP="00EF3098">
      <w:pPr>
        <w:spacing w:before="160"/>
        <w:rPr>
          <w:rFonts w:eastAsia="Times New Roman"/>
        </w:rPr>
      </w:pPr>
      <w:r w:rsidRPr="00FF293A">
        <w:rPr>
          <w:rFonts w:eastAsia="Times New Roman"/>
        </w:rPr>
        <w:t xml:space="preserve">Para las diferentes clases de concreto, las proporciones exactas de cemento, agregado fino, agregado grueso y </w:t>
      </w:r>
      <w:proofErr w:type="gramStart"/>
      <w:r w:rsidRPr="00FF293A">
        <w:rPr>
          <w:rFonts w:eastAsia="Times New Roman"/>
        </w:rPr>
        <w:t>agua,</w:t>
      </w:r>
      <w:proofErr w:type="gramEnd"/>
      <w:r w:rsidRPr="00FF293A">
        <w:rPr>
          <w:rFonts w:eastAsia="Times New Roman"/>
        </w:rPr>
        <w:t xml:space="preserve"> serán aquellas que permiten cumplir los requisitos de la resistencia característica según los ensayos que se realicen en el Laboratorio.  El Contratista pondrá en cada carga la cantidad de cemento y la cantidad de agua, y pesará en cada carga los pesos respectivos de agregado fino y </w:t>
      </w:r>
      <w:r w:rsidRPr="00FF293A">
        <w:rPr>
          <w:rFonts w:eastAsia="Times New Roman"/>
        </w:rPr>
        <w:lastRenderedPageBreak/>
        <w:t>agregado grueso aprobados por la Fiscalización, para los materiales particulares empleados y la clase de concreto que se prepara.</w:t>
      </w:r>
    </w:p>
    <w:p w14:paraId="2056B34C" w14:textId="77777777" w:rsidR="00EF3098" w:rsidRPr="00FF293A" w:rsidRDefault="00EF3098" w:rsidP="00EF3098">
      <w:pPr>
        <w:rPr>
          <w:rFonts w:eastAsia="Times New Roman"/>
        </w:rPr>
      </w:pPr>
      <w:r w:rsidRPr="00FF293A">
        <w:rPr>
          <w:rFonts w:eastAsia="Times New Roman"/>
        </w:rPr>
        <w:t>Al medir agregado para estructuras pequeñas (hasta 15 m3), y siempre que la Fiscalización lo autorice por escrito, el Contratista podrá substituir dispositivos aprobados de medición volumétrica en lugar de dispositivos de peso.  En tal caso, no se requerirá pesar, pero los volúmenes de los agregados gruesos y de los agregados finos medidos en cada carga serán aquellos que hayan sido aprobados por la Fiscalización.</w:t>
      </w:r>
    </w:p>
    <w:p w14:paraId="3929341D" w14:textId="77777777" w:rsidR="00EF3098" w:rsidRPr="00FF293A" w:rsidRDefault="00EF3098" w:rsidP="00EF3098">
      <w:pPr>
        <w:rPr>
          <w:rFonts w:eastAsia="Times New Roman"/>
        </w:rPr>
      </w:pPr>
      <w:r w:rsidRPr="00FF293A">
        <w:rPr>
          <w:rFonts w:eastAsia="Times New Roman"/>
        </w:rPr>
        <w:t xml:space="preserve">Se fijará la proporción más adecuada para la relación agua cemento dentro de cada sección de la estructura y se determinará el valor del asentamiento por medio de ensayo efectuado </w:t>
      </w:r>
      <w:proofErr w:type="gramStart"/>
      <w:r w:rsidRPr="00FF293A">
        <w:rPr>
          <w:rFonts w:eastAsia="Times New Roman"/>
        </w:rPr>
        <w:t>de acuerdo a</w:t>
      </w:r>
      <w:proofErr w:type="gramEnd"/>
      <w:r w:rsidRPr="00FF293A">
        <w:rPr>
          <w:rFonts w:eastAsia="Times New Roman"/>
        </w:rPr>
        <w:t xml:space="preserve"> la Norma ASTM 143/39.  Para los hormigones </w:t>
      </w:r>
      <w:proofErr w:type="spellStart"/>
      <w:r w:rsidRPr="00FF293A">
        <w:rPr>
          <w:rFonts w:eastAsia="Times New Roman"/>
        </w:rPr>
        <w:t>fck</w:t>
      </w:r>
      <w:proofErr w:type="spellEnd"/>
      <w:r w:rsidRPr="00FF293A">
        <w:rPr>
          <w:rFonts w:eastAsia="Times New Roman"/>
        </w:rPr>
        <w:t xml:space="preserve"> = 300 </w:t>
      </w:r>
      <w:proofErr w:type="spellStart"/>
      <w:r w:rsidRPr="00FF293A">
        <w:rPr>
          <w:rFonts w:eastAsia="Times New Roman"/>
        </w:rPr>
        <w:t>kgf</w:t>
      </w:r>
      <w:proofErr w:type="spellEnd"/>
      <w:r w:rsidRPr="00FF293A">
        <w:rPr>
          <w:rFonts w:eastAsia="Times New Roman"/>
        </w:rPr>
        <w:t xml:space="preserve">/cm2 y </w:t>
      </w:r>
      <w:proofErr w:type="spellStart"/>
      <w:r w:rsidRPr="00FF293A">
        <w:rPr>
          <w:rFonts w:eastAsia="Times New Roman"/>
        </w:rPr>
        <w:t>fck</w:t>
      </w:r>
      <w:proofErr w:type="spellEnd"/>
      <w:r w:rsidRPr="00FF293A">
        <w:rPr>
          <w:rFonts w:eastAsia="Times New Roman"/>
        </w:rPr>
        <w:t xml:space="preserve"> = 270 </w:t>
      </w:r>
      <w:proofErr w:type="spellStart"/>
      <w:r w:rsidRPr="00FF293A">
        <w:rPr>
          <w:rFonts w:eastAsia="Times New Roman"/>
        </w:rPr>
        <w:t>kgf</w:t>
      </w:r>
      <w:proofErr w:type="spellEnd"/>
      <w:r w:rsidRPr="00FF293A">
        <w:rPr>
          <w:rFonts w:eastAsia="Times New Roman"/>
        </w:rPr>
        <w:t>/cm2 el asentamiento límite tendrá un valor máximo de 10,2 cm.</w:t>
      </w:r>
    </w:p>
    <w:p w14:paraId="7CC11DA4" w14:textId="77777777" w:rsidR="00EF3098" w:rsidRPr="00FF293A" w:rsidRDefault="00EF3098" w:rsidP="00EF3098">
      <w:pPr>
        <w:rPr>
          <w:rFonts w:eastAsia="Times New Roman"/>
        </w:rPr>
      </w:pPr>
      <w:r w:rsidRPr="00FF293A">
        <w:rPr>
          <w:rFonts w:eastAsia="Times New Roman"/>
        </w:rPr>
        <w:t>En los demás casos la Fiscalización fijará la proporción más adecuada para la relación agua-cemento, dentro de cada sección de la estructura y determinará el valor del asentamiento por medio del ensayo indicado en la Norma ASTM 143/39. Este ensayo se repetirá durante el transcurso de la Obra, cuantas veces se considere necesario.</w:t>
      </w:r>
    </w:p>
    <w:p w14:paraId="179B0601" w14:textId="77777777" w:rsidR="00EF3098" w:rsidRPr="00FF293A" w:rsidRDefault="00EF3098" w:rsidP="006336C9">
      <w:pPr>
        <w:pStyle w:val="Ttulo3"/>
        <w:numPr>
          <w:ilvl w:val="0"/>
          <w:numId w:val="20"/>
        </w:numPr>
      </w:pPr>
      <w:bookmarkStart w:id="383" w:name="_Toc495507377"/>
      <w:bookmarkStart w:id="384" w:name="_Toc521397097"/>
      <w:bookmarkStart w:id="385" w:name="_Toc92163845"/>
      <w:bookmarkStart w:id="386" w:name="_Toc158645003"/>
      <w:r w:rsidRPr="00FF293A">
        <w:t>Composición del Concreto</w:t>
      </w:r>
      <w:bookmarkEnd w:id="383"/>
      <w:bookmarkEnd w:id="384"/>
      <w:bookmarkEnd w:id="385"/>
      <w:bookmarkEnd w:id="386"/>
    </w:p>
    <w:p w14:paraId="31421DB8" w14:textId="77777777" w:rsidR="00EF3098" w:rsidRPr="00FF293A" w:rsidRDefault="00EF3098" w:rsidP="006336C9">
      <w:pPr>
        <w:pStyle w:val="Ttulo5"/>
        <w:numPr>
          <w:ilvl w:val="4"/>
          <w:numId w:val="18"/>
        </w:numPr>
        <w:spacing w:before="240"/>
        <w:ind w:left="567" w:hanging="425"/>
      </w:pPr>
      <w:r w:rsidRPr="00FF293A">
        <w:t>Determinación de proporciones y pesos de carga</w:t>
      </w:r>
    </w:p>
    <w:p w14:paraId="507AEF03" w14:textId="77777777" w:rsidR="00EF3098" w:rsidRPr="00FF293A" w:rsidRDefault="00EF3098" w:rsidP="00EF3098">
      <w:pPr>
        <w:rPr>
          <w:rFonts w:eastAsia="Times New Roman"/>
        </w:rPr>
      </w:pPr>
      <w:r w:rsidRPr="00FF293A">
        <w:rPr>
          <w:rFonts w:eastAsia="Times New Roman"/>
        </w:rPr>
        <w:t>Las proporciones y los pesos de carga serán determinados como está especificado a continuación. La determinación será hecha después que el material propuesto por el Contratista haya sido aceptado para el proyecto.</w:t>
      </w:r>
    </w:p>
    <w:p w14:paraId="173037C2" w14:textId="77777777" w:rsidR="00EF3098" w:rsidRPr="000171B4" w:rsidRDefault="00EF3098" w:rsidP="00EF3098">
      <w:pPr>
        <w:pStyle w:val="Ttulo6"/>
        <w:numPr>
          <w:ilvl w:val="0"/>
          <w:numId w:val="0"/>
        </w:numPr>
        <w:tabs>
          <w:tab w:val="left" w:pos="851"/>
        </w:tabs>
        <w:ind w:left="1152" w:hanging="1152"/>
        <w:rPr>
          <w:b/>
          <w:bCs/>
          <w:color w:val="auto"/>
        </w:rPr>
      </w:pPr>
      <w:r w:rsidRPr="000171B4">
        <w:rPr>
          <w:b/>
          <w:bCs/>
          <w:color w:val="auto"/>
        </w:rPr>
        <w:t>Mezclas de Prueba</w:t>
      </w:r>
    </w:p>
    <w:p w14:paraId="2FD7D602" w14:textId="77777777" w:rsidR="00EF3098" w:rsidRPr="00FF293A" w:rsidRDefault="00EF3098" w:rsidP="00EF3098">
      <w:pPr>
        <w:rPr>
          <w:rFonts w:eastAsia="Times New Roman"/>
        </w:rPr>
      </w:pPr>
      <w:r w:rsidRPr="00FF293A">
        <w:rPr>
          <w:rFonts w:eastAsia="Times New Roman"/>
        </w:rPr>
        <w:t>La Fiscalización aprobará las proporciones sobre la base de mezclas de prueba efectuadas por el Contratista con los materiales que han de ser usados en el trabajo; el contenido correspondiente de cemento será determinado por medio de un ensayo de rendimiento de acuerdo con la Designación AASHTO T 121.</w:t>
      </w:r>
    </w:p>
    <w:p w14:paraId="0639DDFA" w14:textId="77777777" w:rsidR="00EF3098" w:rsidRPr="00FF293A" w:rsidRDefault="00EF3098" w:rsidP="00EF3098">
      <w:pPr>
        <w:rPr>
          <w:rFonts w:eastAsia="Times New Roman"/>
        </w:rPr>
      </w:pPr>
      <w:r w:rsidRPr="00FF293A">
        <w:rPr>
          <w:rFonts w:eastAsia="Times New Roman"/>
        </w:rPr>
        <w:t>La Fiscalización determinará, basándose en los resultados del punto a) anterior, el peso en kilogramos del agregado fino y grueso, (saturado de agua a superficie seca), que se usará por bolsa (50 Kg) de cemento, el contenido de cemento en bolsas por metro cúbico de concreto y la cantidad de litros de agua que se requerirán para la clase de concreto especificada; estas proporciones no serán cambiadas durante el progreso de la Obra, salvo caso que cambien las condiciones de los materiales.</w:t>
      </w:r>
    </w:p>
    <w:p w14:paraId="75056BBA" w14:textId="77777777" w:rsidR="00EF3098" w:rsidRPr="000171B4" w:rsidRDefault="00EF3098" w:rsidP="00EF3098">
      <w:pPr>
        <w:pStyle w:val="Ttulo6"/>
        <w:numPr>
          <w:ilvl w:val="0"/>
          <w:numId w:val="0"/>
        </w:numPr>
        <w:tabs>
          <w:tab w:val="left" w:pos="851"/>
        </w:tabs>
        <w:ind w:left="1152" w:hanging="1152"/>
        <w:rPr>
          <w:b/>
          <w:bCs/>
          <w:color w:val="auto"/>
        </w:rPr>
      </w:pPr>
      <w:r w:rsidRPr="000171B4">
        <w:rPr>
          <w:b/>
          <w:bCs/>
          <w:color w:val="auto"/>
        </w:rPr>
        <w:t>Pesos de Carga</w:t>
      </w:r>
    </w:p>
    <w:p w14:paraId="6C02A957" w14:textId="77777777" w:rsidR="00EF3098" w:rsidRPr="00FF293A" w:rsidRDefault="00EF3098" w:rsidP="00EF3098">
      <w:pPr>
        <w:rPr>
          <w:rFonts w:eastAsia="Times New Roman"/>
        </w:rPr>
      </w:pPr>
      <w:r w:rsidRPr="00FF293A">
        <w:rPr>
          <w:rFonts w:eastAsia="Times New Roman"/>
        </w:rPr>
        <w:t>La Fiscalización fijará la cantidad de carga de cada ingrediente en kilos admitiéndose sin embargo que la cantidad de agua pueda ser designada en litros.</w:t>
      </w:r>
    </w:p>
    <w:p w14:paraId="1C763F7C" w14:textId="278CC375" w:rsidR="004657E7" w:rsidRDefault="00EF3098" w:rsidP="00EF3098">
      <w:pPr>
        <w:rPr>
          <w:rFonts w:eastAsia="Times New Roman"/>
        </w:rPr>
      </w:pPr>
      <w:r w:rsidRPr="00FF293A">
        <w:rPr>
          <w:rFonts w:eastAsia="Times New Roman"/>
        </w:rPr>
        <w:t>Puesto que la dosificación es designada en términos de agregado de superficie saturada seca, el peso equivalente de agregados que ha de usar el Contratista será corregido periódicamente para tomar en cuenta el contenido existente de humedad de los agregados en el momento de usarlos.</w:t>
      </w:r>
    </w:p>
    <w:p w14:paraId="69D068D1" w14:textId="77777777" w:rsidR="001E1E14" w:rsidRPr="00FF293A" w:rsidRDefault="001E1E14" w:rsidP="00EF3098">
      <w:pPr>
        <w:rPr>
          <w:rFonts w:eastAsia="Times New Roman"/>
        </w:rPr>
      </w:pPr>
    </w:p>
    <w:p w14:paraId="2BE7178D" w14:textId="77777777" w:rsidR="00EF3098" w:rsidRPr="00FF293A" w:rsidRDefault="00EF3098" w:rsidP="006336C9">
      <w:pPr>
        <w:pStyle w:val="Ttulo5"/>
        <w:numPr>
          <w:ilvl w:val="4"/>
          <w:numId w:val="18"/>
        </w:numPr>
        <w:spacing w:before="240"/>
        <w:ind w:left="567" w:hanging="425"/>
      </w:pPr>
      <w:r w:rsidRPr="00FF293A">
        <w:t>Ajuste durante el progreso del trabajo</w:t>
      </w:r>
    </w:p>
    <w:p w14:paraId="5B7F553C" w14:textId="15D88BA6" w:rsidR="00EF3098" w:rsidRPr="00FF293A" w:rsidRDefault="00EF3098" w:rsidP="00EF3098">
      <w:pPr>
        <w:rPr>
          <w:rFonts w:eastAsia="Times New Roman"/>
        </w:rPr>
      </w:pPr>
      <w:r w:rsidRPr="00FF293A">
        <w:rPr>
          <w:rFonts w:eastAsia="Times New Roman"/>
        </w:rPr>
        <w:t xml:space="preserve">Después de haber designado la dosificación original como esté especificado en el Apartado 12.5.b) a) de este Ítem, no se cambiará esta dosificación durante el progreso del trabajo con excepción de lo dispuesto en a </w:t>
      </w:r>
      <w:r w:rsidR="001E1E14" w:rsidRPr="00FF293A">
        <w:rPr>
          <w:rFonts w:eastAsia="Times New Roman"/>
        </w:rPr>
        <w:t>y b</w:t>
      </w:r>
      <w:r w:rsidRPr="00FF293A">
        <w:rPr>
          <w:rFonts w:eastAsia="Times New Roman"/>
        </w:rPr>
        <w:t xml:space="preserve"> indicado a continuación.</w:t>
      </w:r>
    </w:p>
    <w:p w14:paraId="3EF5D6E8" w14:textId="77777777" w:rsidR="00EF3098" w:rsidRPr="001E1E14" w:rsidRDefault="00EF3098" w:rsidP="00EF3098">
      <w:pPr>
        <w:pStyle w:val="Ttulo6"/>
        <w:numPr>
          <w:ilvl w:val="0"/>
          <w:numId w:val="0"/>
        </w:numPr>
        <w:tabs>
          <w:tab w:val="left" w:pos="851"/>
        </w:tabs>
        <w:rPr>
          <w:b/>
          <w:bCs/>
          <w:color w:val="auto"/>
        </w:rPr>
      </w:pPr>
      <w:r w:rsidRPr="001E1E14">
        <w:rPr>
          <w:b/>
          <w:bCs/>
          <w:color w:val="auto"/>
        </w:rPr>
        <w:lastRenderedPageBreak/>
        <w:t>Ajuste por variación de calidad</w:t>
      </w:r>
    </w:p>
    <w:p w14:paraId="784262A3" w14:textId="77777777" w:rsidR="00EF3098" w:rsidRPr="00FF293A" w:rsidRDefault="00EF3098" w:rsidP="00EF3098">
      <w:pPr>
        <w:rPr>
          <w:rFonts w:eastAsia="Times New Roman"/>
        </w:rPr>
      </w:pPr>
      <w:r w:rsidRPr="00FF293A">
        <w:rPr>
          <w:rFonts w:eastAsia="Times New Roman"/>
        </w:rPr>
        <w:t>Si resulta imposible obtener concreto que tenga la condición requerida con la dosificación designada originalmente se harán los cambios en los pesos de los agregados como se juzgue necesario, pero sin cambiar en ningún caso el contenido de cemento designado originalmente con excepción de lo especificado en el párrafo b.</w:t>
      </w:r>
    </w:p>
    <w:p w14:paraId="25CEF7AF" w14:textId="77777777" w:rsidR="00EF3098" w:rsidRPr="000171B4" w:rsidRDefault="00EF3098" w:rsidP="00EF3098">
      <w:pPr>
        <w:pStyle w:val="Ttulo6"/>
        <w:numPr>
          <w:ilvl w:val="0"/>
          <w:numId w:val="0"/>
        </w:numPr>
        <w:tabs>
          <w:tab w:val="left" w:pos="851"/>
        </w:tabs>
        <w:ind w:left="1152" w:hanging="1152"/>
        <w:rPr>
          <w:b/>
          <w:bCs/>
        </w:rPr>
      </w:pPr>
      <w:r w:rsidRPr="000171B4">
        <w:rPr>
          <w:b/>
          <w:bCs/>
          <w:color w:val="auto"/>
        </w:rPr>
        <w:t>Ajustes debidos al suministro de materiales nuevos</w:t>
      </w:r>
    </w:p>
    <w:p w14:paraId="1000C0C8" w14:textId="77777777" w:rsidR="00EF3098" w:rsidRPr="00FF293A" w:rsidRDefault="00EF3098" w:rsidP="00EF3098">
      <w:pPr>
        <w:rPr>
          <w:rFonts w:eastAsia="Times New Roman"/>
        </w:rPr>
      </w:pPr>
      <w:r w:rsidRPr="00FF293A">
        <w:rPr>
          <w:rFonts w:eastAsia="Times New Roman"/>
        </w:rPr>
        <w:t>No se hará ningún cambio en el origen ni en las características de los materiales sin el debido aviso a la Fiscalización y no se usará ningún material nuevo hasta que la Fiscalización haya aceptado tal material y haya fijado nuevas dosificaciones basadas en ensayos con mezcla de prueba como está dispuesto en los Apartados 5.a) y b) de este Ítem.</w:t>
      </w:r>
    </w:p>
    <w:p w14:paraId="07F061B9" w14:textId="77777777" w:rsidR="00EF3098" w:rsidRPr="00FF293A" w:rsidRDefault="00EF3098" w:rsidP="001E1E14">
      <w:pPr>
        <w:pStyle w:val="Ttulo3"/>
        <w:numPr>
          <w:ilvl w:val="0"/>
          <w:numId w:val="0"/>
        </w:numPr>
        <w:ind w:left="1080"/>
      </w:pPr>
      <w:bookmarkStart w:id="387" w:name="_Toc495507378"/>
      <w:bookmarkStart w:id="388" w:name="_Toc521397098"/>
      <w:bookmarkStart w:id="389" w:name="_Toc92163846"/>
      <w:bookmarkStart w:id="390" w:name="_Toc158645004"/>
      <w:r w:rsidRPr="00FF293A">
        <w:t>Preservación del Medio Ambiente</w:t>
      </w:r>
      <w:bookmarkEnd w:id="387"/>
      <w:bookmarkEnd w:id="388"/>
      <w:bookmarkEnd w:id="389"/>
      <w:bookmarkEnd w:id="390"/>
    </w:p>
    <w:p w14:paraId="2BE19800" w14:textId="77777777" w:rsidR="00EF3098" w:rsidRPr="00FF293A" w:rsidRDefault="00EF3098" w:rsidP="00EF3098">
      <w:r w:rsidRPr="00FF293A">
        <w:t xml:space="preserve">A los efectos de disminuir el impacto ambiental producido como consecuencia de la ejecución de los ítems que comprenden esta sección, deberá tenerse en cuenta todo lo mencionado al respecto en las </w:t>
      </w:r>
      <w:proofErr w:type="spellStart"/>
      <w:r w:rsidRPr="00FF293A">
        <w:t>ETAGs</w:t>
      </w:r>
      <w:proofErr w:type="spellEnd"/>
      <w:r w:rsidRPr="00FF293A">
        <w:t xml:space="preserve"> y lo indicado por la Fiscalización.</w:t>
      </w:r>
    </w:p>
    <w:p w14:paraId="08910EC5" w14:textId="77777777" w:rsidR="00EF3098" w:rsidRPr="00FF293A" w:rsidRDefault="00EF3098" w:rsidP="001E1E14">
      <w:pPr>
        <w:pStyle w:val="Ttulo3"/>
        <w:numPr>
          <w:ilvl w:val="0"/>
          <w:numId w:val="0"/>
        </w:numPr>
        <w:ind w:left="1080"/>
        <w:rPr>
          <w:rFonts w:eastAsia="Times New Roman"/>
        </w:rPr>
      </w:pPr>
      <w:bookmarkStart w:id="391" w:name="_Toc495507379"/>
      <w:bookmarkStart w:id="392" w:name="_Toc521397099"/>
      <w:bookmarkStart w:id="393" w:name="_Toc92163847"/>
      <w:bookmarkStart w:id="394" w:name="_Toc158645005"/>
      <w:r w:rsidRPr="00FF293A">
        <w:t>Materiales</w:t>
      </w:r>
      <w:bookmarkEnd w:id="391"/>
      <w:bookmarkEnd w:id="392"/>
      <w:bookmarkEnd w:id="393"/>
      <w:bookmarkEnd w:id="394"/>
    </w:p>
    <w:p w14:paraId="3FF05C14" w14:textId="77777777" w:rsidR="00EF3098" w:rsidRPr="00FF293A" w:rsidRDefault="00EF3098" w:rsidP="00EF3098">
      <w:pPr>
        <w:rPr>
          <w:rFonts w:eastAsia="Times New Roman"/>
        </w:rPr>
      </w:pPr>
      <w:proofErr w:type="gramStart"/>
      <w:r w:rsidRPr="00FF293A">
        <w:rPr>
          <w:rFonts w:eastAsia="Times New Roman"/>
        </w:rPr>
        <w:t>Los materiales a utilizarse</w:t>
      </w:r>
      <w:proofErr w:type="gramEnd"/>
      <w:r w:rsidRPr="00FF293A">
        <w:rPr>
          <w:rFonts w:eastAsia="Times New Roman"/>
        </w:rPr>
        <w:t xml:space="preserve"> en la preparación de los diversos tipos de hormigones reunirán las características que se mencionan a continuación:</w:t>
      </w:r>
    </w:p>
    <w:p w14:paraId="0309542B" w14:textId="77777777" w:rsidR="00EF3098" w:rsidRPr="00FF293A" w:rsidRDefault="00EF3098" w:rsidP="006336C9">
      <w:pPr>
        <w:pStyle w:val="Ttulo4"/>
        <w:numPr>
          <w:ilvl w:val="0"/>
          <w:numId w:val="21"/>
        </w:numPr>
        <w:overflowPunct w:val="0"/>
        <w:autoSpaceDE w:val="0"/>
        <w:autoSpaceDN w:val="0"/>
        <w:adjustRightInd w:val="0"/>
        <w:spacing w:before="240"/>
        <w:ind w:left="426" w:hanging="284"/>
        <w:textAlignment w:val="baseline"/>
      </w:pPr>
      <w:bookmarkStart w:id="395" w:name="_Toc521397100"/>
      <w:r w:rsidRPr="00FF293A">
        <w:t>Cemento</w:t>
      </w:r>
      <w:bookmarkEnd w:id="395"/>
    </w:p>
    <w:p w14:paraId="17EEB47D" w14:textId="77777777" w:rsidR="00EF3098" w:rsidRPr="00FF293A" w:rsidRDefault="00EF3098" w:rsidP="00EF3098">
      <w:pPr>
        <w:rPr>
          <w:rFonts w:eastAsia="Times New Roman"/>
        </w:rPr>
      </w:pPr>
      <w:r w:rsidRPr="00FF293A">
        <w:rPr>
          <w:rFonts w:eastAsia="Times New Roman"/>
        </w:rPr>
        <w:t>El cemento que se emplea en la Obra deberá satisfacer los requisitos de las especificaciones de la AASHTO M 85, así como las Normas INTN.</w:t>
      </w:r>
    </w:p>
    <w:p w14:paraId="3B8EE219" w14:textId="77777777" w:rsidR="00EF3098" w:rsidRPr="000171B4" w:rsidRDefault="00EF3098" w:rsidP="00EF3098">
      <w:pPr>
        <w:rPr>
          <w:rFonts w:eastAsia="Times New Roman"/>
          <w:b/>
          <w:bCs/>
        </w:rPr>
      </w:pPr>
      <w:r w:rsidRPr="000171B4">
        <w:rPr>
          <w:rFonts w:eastAsia="Times New Roman"/>
          <w:b/>
          <w:bCs/>
        </w:rPr>
        <w:t>Almacenaje:</w:t>
      </w:r>
    </w:p>
    <w:p w14:paraId="7384BCE2" w14:textId="77777777" w:rsidR="00EF3098" w:rsidRPr="00FF293A" w:rsidRDefault="00EF3098" w:rsidP="00EF3098">
      <w:pPr>
        <w:rPr>
          <w:rFonts w:eastAsia="Times New Roman"/>
        </w:rPr>
      </w:pPr>
      <w:r w:rsidRPr="00FF293A">
        <w:rPr>
          <w:rFonts w:eastAsia="Times New Roman"/>
        </w:rPr>
        <w:t>Si fuere necesario almacenar el cemento en obra, el Contratista deberá depositarlo en galpón o recinto cerrado, bien protegido de la humedad o intemperie.</w:t>
      </w:r>
    </w:p>
    <w:p w14:paraId="464F2835" w14:textId="77777777" w:rsidR="00EF3098" w:rsidRPr="00FF293A" w:rsidRDefault="00EF3098" w:rsidP="00EF3098">
      <w:pPr>
        <w:rPr>
          <w:rFonts w:eastAsia="Times New Roman"/>
        </w:rPr>
      </w:pPr>
      <w:r w:rsidRPr="00FF293A">
        <w:rPr>
          <w:rFonts w:eastAsia="Times New Roman"/>
        </w:rPr>
        <w:t>Las bolsas se apilarán en capas, sobre un piso de tablas o similar, dispuesto a un nivel superior en 0,20 m.  como mínimo del nivel del suelo, y los lados de las pilas deberán quedar separadas 30 cm., por lo menos de las paredes del galpón o recinto cerrado.</w:t>
      </w:r>
    </w:p>
    <w:p w14:paraId="65C647B4" w14:textId="109000D3" w:rsidR="00EF3098" w:rsidRPr="00FF293A" w:rsidRDefault="00EF3098" w:rsidP="00EF3098">
      <w:pPr>
        <w:rPr>
          <w:rFonts w:eastAsia="Times New Roman"/>
        </w:rPr>
      </w:pPr>
      <w:r w:rsidRPr="00FF293A">
        <w:rPr>
          <w:rFonts w:eastAsia="Times New Roman"/>
        </w:rPr>
        <w:t xml:space="preserve">Si no hubiere comodidad para </w:t>
      </w:r>
      <w:r w:rsidR="00426EF4" w:rsidRPr="00FF293A">
        <w:rPr>
          <w:rFonts w:eastAsia="Times New Roman"/>
        </w:rPr>
        <w:t>almacenar el</w:t>
      </w:r>
      <w:r w:rsidRPr="00FF293A">
        <w:rPr>
          <w:rFonts w:eastAsia="Times New Roman"/>
        </w:rPr>
        <w:t xml:space="preserve"> cemento en locales cerrados y la importancia de la obra o la cantidad del cemento a almacenar no justificase, a juicio exclusivo de la Fiscalización, la construcción de un galpón, el Contratista podrá utilizar lonas impermeables para cubrir las pilas acopiadas, debiéndose apoyar éstas sobre un piso análogo al descripto más arriba.</w:t>
      </w:r>
    </w:p>
    <w:p w14:paraId="02B9A50D" w14:textId="193DE3BD" w:rsidR="004657E7" w:rsidRDefault="00EF3098" w:rsidP="00EF3098">
      <w:pPr>
        <w:rPr>
          <w:rFonts w:eastAsia="Times New Roman"/>
        </w:rPr>
      </w:pPr>
      <w:r w:rsidRPr="00FF293A">
        <w:rPr>
          <w:rFonts w:eastAsia="Times New Roman"/>
        </w:rPr>
        <w:t>El cemento procedente de distintas fábricas o sea de marcas diferentes, se apilará separadamente.  El almacenaje en tal caso deberá hacerse en forma de que el acceso sea fácil para inspeccionar e identificar las distintas marcas acopiadas.</w:t>
      </w:r>
    </w:p>
    <w:p w14:paraId="76568B72" w14:textId="77777777" w:rsidR="004657E7" w:rsidRDefault="004657E7">
      <w:pPr>
        <w:spacing w:before="100" w:after="200" w:line="276" w:lineRule="auto"/>
        <w:jc w:val="left"/>
        <w:rPr>
          <w:rFonts w:eastAsia="Times New Roman"/>
        </w:rPr>
      </w:pPr>
      <w:r>
        <w:rPr>
          <w:rFonts w:eastAsia="Times New Roman"/>
        </w:rPr>
        <w:br w:type="page"/>
      </w:r>
    </w:p>
    <w:p w14:paraId="26FDA357" w14:textId="77777777" w:rsidR="00EF3098" w:rsidRPr="00FF293A" w:rsidRDefault="00EF3098" w:rsidP="006336C9">
      <w:pPr>
        <w:pStyle w:val="Ttulo4"/>
        <w:numPr>
          <w:ilvl w:val="0"/>
          <w:numId w:val="21"/>
        </w:numPr>
        <w:overflowPunct w:val="0"/>
        <w:autoSpaceDE w:val="0"/>
        <w:autoSpaceDN w:val="0"/>
        <w:adjustRightInd w:val="0"/>
        <w:spacing w:before="240"/>
        <w:ind w:left="426" w:hanging="284"/>
        <w:textAlignment w:val="baseline"/>
      </w:pPr>
      <w:bookmarkStart w:id="396" w:name="_Toc521397101"/>
      <w:r w:rsidRPr="00FF293A">
        <w:lastRenderedPageBreak/>
        <w:t>Agua</w:t>
      </w:r>
      <w:bookmarkEnd w:id="396"/>
    </w:p>
    <w:p w14:paraId="6B6FFC40" w14:textId="77777777" w:rsidR="00EF3098" w:rsidRPr="00FF293A" w:rsidRDefault="00EF3098" w:rsidP="006336C9">
      <w:pPr>
        <w:pStyle w:val="Ttulo5"/>
        <w:numPr>
          <w:ilvl w:val="0"/>
          <w:numId w:val="24"/>
        </w:numPr>
        <w:tabs>
          <w:tab w:val="left" w:pos="567"/>
        </w:tabs>
        <w:spacing w:before="240"/>
        <w:ind w:left="567" w:hanging="425"/>
      </w:pPr>
      <w:r w:rsidRPr="00FF293A">
        <w:t>Condiciones Generales</w:t>
      </w:r>
    </w:p>
    <w:p w14:paraId="422D0435" w14:textId="77777777" w:rsidR="00EF3098" w:rsidRPr="00FF293A" w:rsidRDefault="00EF3098" w:rsidP="00EF3098">
      <w:pPr>
        <w:rPr>
          <w:rFonts w:eastAsia="Times New Roman"/>
        </w:rPr>
      </w:pPr>
      <w:r w:rsidRPr="00FF293A">
        <w:rPr>
          <w:rFonts w:eastAsia="Times New Roman"/>
        </w:rPr>
        <w:t>El agua destinada a la preparación de morteros y hormigones responderá a las siguientes características:</w:t>
      </w:r>
    </w:p>
    <w:p w14:paraId="540740E4" w14:textId="77777777" w:rsidR="00EF3098" w:rsidRPr="00FF293A" w:rsidRDefault="00EF3098" w:rsidP="006336C9">
      <w:pPr>
        <w:pStyle w:val="Sinespaciado1"/>
        <w:numPr>
          <w:ilvl w:val="0"/>
          <w:numId w:val="19"/>
        </w:numPr>
        <w:ind w:left="567" w:hanging="425"/>
      </w:pPr>
      <w:proofErr w:type="gramStart"/>
      <w:r w:rsidRPr="00FF293A">
        <w:t>Su  P.H.</w:t>
      </w:r>
      <w:proofErr w:type="gramEnd"/>
      <w:r w:rsidRPr="00FF293A">
        <w:t xml:space="preserve">    </w:t>
      </w:r>
      <w:proofErr w:type="gramStart"/>
      <w:r w:rsidRPr="00FF293A">
        <w:t>índice  de</w:t>
      </w:r>
      <w:proofErr w:type="gramEnd"/>
      <w:r w:rsidRPr="00FF293A">
        <w:t xml:space="preserve">  acidez    determinado  por el método AASHTO T 25 35 deberá estar comprendido entre 5,5 y 8.</w:t>
      </w:r>
    </w:p>
    <w:p w14:paraId="35514A4A" w14:textId="77777777" w:rsidR="00EF3098" w:rsidRPr="00FF293A" w:rsidRDefault="00EF3098" w:rsidP="006336C9">
      <w:pPr>
        <w:pStyle w:val="Sinespaciado1"/>
        <w:numPr>
          <w:ilvl w:val="0"/>
          <w:numId w:val="19"/>
        </w:numPr>
        <w:ind w:left="567" w:hanging="425"/>
      </w:pPr>
      <w:proofErr w:type="gramStart"/>
      <w:r w:rsidRPr="00FF293A">
        <w:t>El  residuo</w:t>
      </w:r>
      <w:proofErr w:type="gramEnd"/>
      <w:r w:rsidRPr="00FF293A">
        <w:t xml:space="preserve"> sólido a 100º   110ºC, determinado por el método antes citado no será mayor de 5 gramos por litro.</w:t>
      </w:r>
    </w:p>
    <w:p w14:paraId="0A9BBC19" w14:textId="77777777" w:rsidR="00EF3098" w:rsidRPr="00FF293A" w:rsidRDefault="00EF3098" w:rsidP="006336C9">
      <w:pPr>
        <w:pStyle w:val="Sinespaciado1"/>
        <w:numPr>
          <w:ilvl w:val="0"/>
          <w:numId w:val="19"/>
        </w:numPr>
        <w:ind w:left="567" w:hanging="425"/>
      </w:pPr>
      <w:r w:rsidRPr="00FF293A">
        <w:t>Estará exenta de materiales nocivas para el cemento como ser azúcares, sustancias húmicas y cualquier otra reconocida como tal.</w:t>
      </w:r>
    </w:p>
    <w:p w14:paraId="138BBBF0" w14:textId="77777777" w:rsidR="00EF3098" w:rsidRPr="00FF293A" w:rsidRDefault="00EF3098" w:rsidP="006336C9">
      <w:pPr>
        <w:pStyle w:val="Sinespaciado1"/>
        <w:numPr>
          <w:ilvl w:val="0"/>
          <w:numId w:val="19"/>
        </w:numPr>
        <w:ind w:left="567" w:hanging="425"/>
      </w:pPr>
      <w:r w:rsidRPr="00FF293A">
        <w:t>La cantidad de sulfatos que contenga, expresada en anhídrido sulfúrico, será como máximo 1 gramo por litro.</w:t>
      </w:r>
    </w:p>
    <w:p w14:paraId="72B5AA25" w14:textId="77777777" w:rsidR="00EF3098" w:rsidRPr="00FF293A" w:rsidRDefault="00EF3098" w:rsidP="006336C9">
      <w:pPr>
        <w:pStyle w:val="Ttulo5"/>
        <w:numPr>
          <w:ilvl w:val="0"/>
          <w:numId w:val="24"/>
        </w:numPr>
        <w:tabs>
          <w:tab w:val="left" w:pos="567"/>
        </w:tabs>
        <w:spacing w:before="240"/>
        <w:ind w:left="567" w:hanging="425"/>
      </w:pPr>
      <w:r w:rsidRPr="00FF293A">
        <w:t>Pruebas Complementarías</w:t>
      </w:r>
    </w:p>
    <w:p w14:paraId="3E4D43FA" w14:textId="77777777" w:rsidR="00EF3098" w:rsidRPr="00FF293A" w:rsidRDefault="00EF3098" w:rsidP="00EF3098">
      <w:pPr>
        <w:rPr>
          <w:rFonts w:eastAsia="Times New Roman"/>
        </w:rPr>
      </w:pPr>
      <w:r w:rsidRPr="00FF293A">
        <w:rPr>
          <w:rFonts w:eastAsia="Times New Roman"/>
        </w:rPr>
        <w:t>Si realizados los análisis precitados, los resultados ofrecieran alguna duda sobre el futuro comportamiento de los morteros u hormigones preparados con el agua ensayada, la Fiscalización, a su exclusivo juicio, podrá disponer en última instancia a la realización de ensayos, a la compresión y tracción con series de probeta de 7 y 28 días de edad, de mortero 1:3, preparado con el agua observada y arena normal.</w:t>
      </w:r>
    </w:p>
    <w:p w14:paraId="3535B572" w14:textId="77777777" w:rsidR="00EF3098" w:rsidRPr="00FF293A" w:rsidRDefault="00EF3098" w:rsidP="00EF3098">
      <w:pPr>
        <w:rPr>
          <w:rFonts w:eastAsia="Times New Roman"/>
        </w:rPr>
      </w:pPr>
      <w:r w:rsidRPr="00FF293A">
        <w:rPr>
          <w:rFonts w:eastAsia="Times New Roman"/>
        </w:rPr>
        <w:t>Los resultados obtenidos con tales probetas no serán menores de 90 % de los valores determinados con un mortero idéntico al anterior, pero preparado con el agua común, utilizado por el INTN.</w:t>
      </w:r>
    </w:p>
    <w:p w14:paraId="687EB845" w14:textId="77777777" w:rsidR="00EF3098" w:rsidRDefault="00EF3098" w:rsidP="00EF3098">
      <w:pPr>
        <w:rPr>
          <w:rFonts w:eastAsia="Times New Roman"/>
        </w:rPr>
      </w:pPr>
      <w:r w:rsidRPr="00FF293A">
        <w:rPr>
          <w:rFonts w:eastAsia="Times New Roman"/>
        </w:rPr>
        <w:t xml:space="preserve">Toda indicación de inestabilidad, de un cambio marcado en el tiempo de fraguado, o de una variación en la resistencia de más del 10 %, </w:t>
      </w:r>
      <w:proofErr w:type="gramStart"/>
      <w:r w:rsidRPr="00FF293A">
        <w:rPr>
          <w:rFonts w:eastAsia="Times New Roman"/>
        </w:rPr>
        <w:t>en  comparación</w:t>
      </w:r>
      <w:proofErr w:type="gramEnd"/>
      <w:r w:rsidRPr="00FF293A">
        <w:rPr>
          <w:rFonts w:eastAsia="Times New Roman"/>
        </w:rPr>
        <w:t xml:space="preserve"> con el uso de agua de calidad conocida, serán causas suficientes para rechazar el agua ensayada.</w:t>
      </w:r>
    </w:p>
    <w:p w14:paraId="60701172" w14:textId="77777777" w:rsidR="00EF3098" w:rsidRPr="00FF293A" w:rsidRDefault="00EF3098" w:rsidP="006336C9">
      <w:pPr>
        <w:pStyle w:val="Ttulo5"/>
        <w:numPr>
          <w:ilvl w:val="0"/>
          <w:numId w:val="24"/>
        </w:numPr>
        <w:tabs>
          <w:tab w:val="left" w:pos="567"/>
        </w:tabs>
        <w:spacing w:before="240"/>
        <w:ind w:left="567" w:hanging="425"/>
      </w:pPr>
      <w:r w:rsidRPr="00FF293A">
        <w:t>Agregados Finos</w:t>
      </w:r>
    </w:p>
    <w:p w14:paraId="465A2F36" w14:textId="77777777" w:rsidR="00EF3098" w:rsidRPr="00FF293A" w:rsidRDefault="00EF3098" w:rsidP="00EF3098">
      <w:pPr>
        <w:pStyle w:val="Ttulo5"/>
        <w:ind w:left="0"/>
      </w:pPr>
      <w:r w:rsidRPr="00FF293A">
        <w:t>Definición</w:t>
      </w:r>
    </w:p>
    <w:p w14:paraId="0CD1FA92" w14:textId="77777777" w:rsidR="00EF3098" w:rsidRPr="00FF293A" w:rsidRDefault="00EF3098" w:rsidP="00EF3098">
      <w:pPr>
        <w:rPr>
          <w:rFonts w:eastAsia="Times New Roman"/>
        </w:rPr>
      </w:pPr>
      <w:r w:rsidRPr="00FF293A">
        <w:rPr>
          <w:rFonts w:eastAsia="Times New Roman"/>
        </w:rPr>
        <w:t xml:space="preserve">La denominación de agregado fino para "morteros y hormigones" comprende las arenas naturales y artificiales. </w:t>
      </w:r>
    </w:p>
    <w:p w14:paraId="6E865F3F" w14:textId="77777777" w:rsidR="00EF3098" w:rsidRPr="00FF293A" w:rsidRDefault="00EF3098" w:rsidP="00EF3098">
      <w:pPr>
        <w:rPr>
          <w:rFonts w:eastAsia="Times New Roman"/>
        </w:rPr>
      </w:pPr>
      <w:r w:rsidRPr="00FF293A">
        <w:rPr>
          <w:rFonts w:eastAsia="Times New Roman"/>
        </w:rPr>
        <w:t>Designase con el nombre de "Arenas Naturales" al conjunto de partículas provenientes de la disgregación de rocas por la acción de los agentes naturales ya sean de origen pluvial, marino o aluvial.</w:t>
      </w:r>
    </w:p>
    <w:p w14:paraId="3400D42C" w14:textId="77777777" w:rsidR="00EF3098" w:rsidRPr="00FF293A" w:rsidRDefault="00EF3098" w:rsidP="00EF3098">
      <w:pPr>
        <w:rPr>
          <w:rFonts w:eastAsia="Times New Roman"/>
        </w:rPr>
      </w:pPr>
      <w:r w:rsidRPr="00FF293A">
        <w:rPr>
          <w:rFonts w:eastAsia="Times New Roman"/>
        </w:rPr>
        <w:t>Se denominan "arenas artificiales" las originadas por la trituración de rocas, canto rodado o gravas, mediante máquinas especiales.</w:t>
      </w:r>
    </w:p>
    <w:p w14:paraId="1ED85F33" w14:textId="77777777" w:rsidR="00EF3098" w:rsidRPr="00FF293A" w:rsidRDefault="00EF3098" w:rsidP="00EF3098">
      <w:pPr>
        <w:pStyle w:val="Ttulo5"/>
        <w:ind w:left="1008" w:hanging="1008"/>
      </w:pPr>
      <w:r w:rsidRPr="00FF293A">
        <w:t>Utilización</w:t>
      </w:r>
    </w:p>
    <w:p w14:paraId="6DC8D861" w14:textId="756CBBF4" w:rsidR="004657E7" w:rsidRDefault="00EF3098" w:rsidP="00EF3098">
      <w:pPr>
        <w:rPr>
          <w:rFonts w:eastAsia="Times New Roman"/>
        </w:rPr>
      </w:pPr>
      <w:r w:rsidRPr="00FF293A">
        <w:rPr>
          <w:rFonts w:eastAsia="Times New Roman"/>
        </w:rPr>
        <w:t>En la preparación de hormigones y morteros se dará preferencia a las arenas naturales de origen silíceo.  Solo se emplearán las arenas artificiales cuando el material de que provengan llene las condiciones concernientes a tenacidad, durabilidad y resistencia a la compresión y su utilización haya sido previamente autorizada por la Fiscalización.</w:t>
      </w:r>
    </w:p>
    <w:p w14:paraId="67738696" w14:textId="77777777" w:rsidR="004657E7" w:rsidRDefault="004657E7">
      <w:pPr>
        <w:spacing w:before="100" w:after="200" w:line="276" w:lineRule="auto"/>
        <w:jc w:val="left"/>
        <w:rPr>
          <w:rFonts w:eastAsia="Times New Roman"/>
        </w:rPr>
      </w:pPr>
      <w:r>
        <w:rPr>
          <w:rFonts w:eastAsia="Times New Roman"/>
        </w:rPr>
        <w:br w:type="page"/>
      </w:r>
    </w:p>
    <w:p w14:paraId="4D21EB90" w14:textId="77777777" w:rsidR="00EF3098" w:rsidRPr="00FF293A" w:rsidRDefault="00EF3098" w:rsidP="00EF3098">
      <w:pPr>
        <w:pStyle w:val="Ttulo5"/>
        <w:ind w:left="1008" w:hanging="1008"/>
      </w:pPr>
      <w:r w:rsidRPr="00FF293A">
        <w:lastRenderedPageBreak/>
        <w:t>Características</w:t>
      </w:r>
    </w:p>
    <w:p w14:paraId="2956C390" w14:textId="77777777" w:rsidR="00EF3098" w:rsidRPr="00FF293A" w:rsidRDefault="00EF3098" w:rsidP="00EF3098">
      <w:pPr>
        <w:rPr>
          <w:rFonts w:eastAsia="Times New Roman"/>
        </w:rPr>
      </w:pPr>
      <w:proofErr w:type="gramStart"/>
      <w:r w:rsidRPr="00FF293A">
        <w:rPr>
          <w:rFonts w:eastAsia="Times New Roman"/>
        </w:rPr>
        <w:t>La  granulometría</w:t>
      </w:r>
      <w:proofErr w:type="gramEnd"/>
      <w:r w:rsidRPr="00FF293A">
        <w:rPr>
          <w:rFonts w:eastAsia="Times New Roman"/>
        </w:rPr>
        <w:t xml:space="preserve">  del  agregado fino en el momento de utilizarse deberá ser tal que sometido éste al ensayo de tamizado de acuerdo al método AASHTO T 27 su curva representativa estará comprendida entre las curvas límites siguientes: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3966"/>
      </w:tblGrid>
      <w:tr w:rsidR="00EF3098" w:rsidRPr="00FF293A" w14:paraId="3A229B69" w14:textId="77777777" w:rsidTr="00DF2089">
        <w:trPr>
          <w:trHeight w:val="283"/>
          <w:jc w:val="center"/>
        </w:trPr>
        <w:tc>
          <w:tcPr>
            <w:tcW w:w="1980" w:type="dxa"/>
            <w:vAlign w:val="center"/>
          </w:tcPr>
          <w:p w14:paraId="00993366" w14:textId="77777777" w:rsidR="00EF3098" w:rsidRPr="00FF293A" w:rsidRDefault="00EF3098" w:rsidP="00DF2089">
            <w:pPr>
              <w:pStyle w:val="Sinespaciado1"/>
              <w:jc w:val="center"/>
            </w:pPr>
            <w:r w:rsidRPr="00FF293A">
              <w:br w:type="page"/>
              <w:t>Designación</w:t>
            </w:r>
          </w:p>
        </w:tc>
        <w:tc>
          <w:tcPr>
            <w:tcW w:w="3966" w:type="dxa"/>
            <w:vAlign w:val="center"/>
          </w:tcPr>
          <w:p w14:paraId="1055797E" w14:textId="77777777" w:rsidR="00EF3098" w:rsidRPr="00FF293A" w:rsidRDefault="00EF3098" w:rsidP="00DF2089">
            <w:pPr>
              <w:pStyle w:val="Sinespaciado1"/>
              <w:jc w:val="center"/>
            </w:pPr>
            <w:proofErr w:type="gramStart"/>
            <w:r w:rsidRPr="00FF293A">
              <w:t>Total</w:t>
            </w:r>
            <w:proofErr w:type="gramEnd"/>
            <w:r w:rsidRPr="00FF293A">
              <w:t xml:space="preserve"> que pasa del Tamiz en peso %</w:t>
            </w:r>
          </w:p>
        </w:tc>
      </w:tr>
      <w:tr w:rsidR="00EF3098" w:rsidRPr="00FF293A" w14:paraId="7A199B6F" w14:textId="77777777" w:rsidTr="00DF2089">
        <w:trPr>
          <w:trHeight w:val="283"/>
          <w:jc w:val="center"/>
        </w:trPr>
        <w:tc>
          <w:tcPr>
            <w:tcW w:w="1980" w:type="dxa"/>
            <w:vAlign w:val="center"/>
          </w:tcPr>
          <w:p w14:paraId="5CB0D8CE" w14:textId="77777777" w:rsidR="00EF3098" w:rsidRPr="00FF293A" w:rsidRDefault="00EF3098" w:rsidP="00DF2089">
            <w:pPr>
              <w:pStyle w:val="Sinespaciado1"/>
              <w:jc w:val="center"/>
            </w:pPr>
            <w:r w:rsidRPr="00FF293A">
              <w:rPr>
                <w:rFonts w:cs="Arial"/>
              </w:rPr>
              <w:t>3/8"</w:t>
            </w:r>
          </w:p>
        </w:tc>
        <w:tc>
          <w:tcPr>
            <w:tcW w:w="3966" w:type="dxa"/>
            <w:vAlign w:val="center"/>
          </w:tcPr>
          <w:p w14:paraId="077A4E47" w14:textId="77777777" w:rsidR="00EF3098" w:rsidRPr="00FF293A" w:rsidRDefault="00EF3098" w:rsidP="00DF2089">
            <w:pPr>
              <w:pStyle w:val="Sinespaciado1"/>
              <w:jc w:val="center"/>
            </w:pPr>
            <w:r w:rsidRPr="00FF293A">
              <w:t>100</w:t>
            </w:r>
          </w:p>
        </w:tc>
      </w:tr>
      <w:tr w:rsidR="00EF3098" w:rsidRPr="00FF293A" w14:paraId="42F7F5B1" w14:textId="77777777" w:rsidTr="00DF2089">
        <w:trPr>
          <w:trHeight w:val="283"/>
          <w:jc w:val="center"/>
        </w:trPr>
        <w:tc>
          <w:tcPr>
            <w:tcW w:w="1980" w:type="dxa"/>
            <w:vAlign w:val="center"/>
          </w:tcPr>
          <w:p w14:paraId="436CE085" w14:textId="77777777" w:rsidR="00EF3098" w:rsidRPr="00FF293A" w:rsidRDefault="00EF3098" w:rsidP="00DF2089">
            <w:pPr>
              <w:pStyle w:val="Sinespaciado1"/>
              <w:jc w:val="center"/>
            </w:pPr>
            <w:r w:rsidRPr="00FF293A">
              <w:rPr>
                <w:rFonts w:cs="Arial"/>
              </w:rPr>
              <w:t>Nº    4</w:t>
            </w:r>
          </w:p>
        </w:tc>
        <w:tc>
          <w:tcPr>
            <w:tcW w:w="3966" w:type="dxa"/>
            <w:vAlign w:val="center"/>
          </w:tcPr>
          <w:p w14:paraId="42EE1712" w14:textId="77777777" w:rsidR="00EF3098" w:rsidRPr="00FF293A" w:rsidRDefault="00EF3098" w:rsidP="00DF2089">
            <w:pPr>
              <w:pStyle w:val="Sinespaciado1"/>
              <w:jc w:val="center"/>
            </w:pPr>
            <w:r w:rsidRPr="00FF293A">
              <w:t>90 - 100</w:t>
            </w:r>
          </w:p>
        </w:tc>
      </w:tr>
      <w:tr w:rsidR="00EF3098" w:rsidRPr="00FF293A" w14:paraId="08AB5F3A" w14:textId="77777777" w:rsidTr="00DF2089">
        <w:trPr>
          <w:trHeight w:val="283"/>
          <w:jc w:val="center"/>
        </w:trPr>
        <w:tc>
          <w:tcPr>
            <w:tcW w:w="1980" w:type="dxa"/>
            <w:vAlign w:val="center"/>
          </w:tcPr>
          <w:p w14:paraId="3D994D36" w14:textId="77777777" w:rsidR="00EF3098" w:rsidRPr="00FF293A" w:rsidRDefault="00EF3098" w:rsidP="00DF2089">
            <w:pPr>
              <w:pStyle w:val="Sinespaciado1"/>
              <w:jc w:val="center"/>
              <w:rPr>
                <w:rFonts w:cs="Arial"/>
              </w:rPr>
            </w:pPr>
            <w:r w:rsidRPr="00FF293A">
              <w:rPr>
                <w:rFonts w:cs="Arial"/>
              </w:rPr>
              <w:t>Nº    8</w:t>
            </w:r>
          </w:p>
        </w:tc>
        <w:tc>
          <w:tcPr>
            <w:tcW w:w="3966" w:type="dxa"/>
            <w:vAlign w:val="center"/>
          </w:tcPr>
          <w:p w14:paraId="3D33D627" w14:textId="77777777" w:rsidR="00EF3098" w:rsidRPr="00FF293A" w:rsidRDefault="00EF3098" w:rsidP="00DF2089">
            <w:pPr>
              <w:pStyle w:val="Sinespaciado1"/>
              <w:jc w:val="center"/>
              <w:rPr>
                <w:rFonts w:cs="Arial"/>
              </w:rPr>
            </w:pPr>
            <w:r w:rsidRPr="00FF293A">
              <w:rPr>
                <w:rFonts w:cs="Arial"/>
              </w:rPr>
              <w:t>77 - 95</w:t>
            </w:r>
          </w:p>
        </w:tc>
      </w:tr>
      <w:tr w:rsidR="00EF3098" w:rsidRPr="00FF293A" w14:paraId="77E7CE37" w14:textId="77777777" w:rsidTr="00DF2089">
        <w:trPr>
          <w:trHeight w:val="283"/>
          <w:jc w:val="center"/>
        </w:trPr>
        <w:tc>
          <w:tcPr>
            <w:tcW w:w="1980" w:type="dxa"/>
          </w:tcPr>
          <w:p w14:paraId="3170EB5E" w14:textId="77777777" w:rsidR="00EF3098" w:rsidRPr="00FF293A" w:rsidRDefault="00EF3098" w:rsidP="00DF2089">
            <w:pPr>
              <w:pStyle w:val="Sinespaciado1"/>
              <w:jc w:val="center"/>
              <w:rPr>
                <w:rFonts w:cs="Arial"/>
              </w:rPr>
            </w:pPr>
            <w:r w:rsidRPr="00FF293A">
              <w:rPr>
                <w:rFonts w:cs="Arial"/>
              </w:rPr>
              <w:t>Nº    16</w:t>
            </w:r>
          </w:p>
        </w:tc>
        <w:tc>
          <w:tcPr>
            <w:tcW w:w="3966" w:type="dxa"/>
            <w:vAlign w:val="center"/>
          </w:tcPr>
          <w:p w14:paraId="540250EF" w14:textId="77777777" w:rsidR="00EF3098" w:rsidRPr="00FF293A" w:rsidRDefault="00EF3098" w:rsidP="00DF2089">
            <w:pPr>
              <w:pStyle w:val="Sinespaciado1"/>
              <w:jc w:val="center"/>
              <w:rPr>
                <w:rFonts w:cs="Arial"/>
              </w:rPr>
            </w:pPr>
            <w:r w:rsidRPr="00FF293A">
              <w:rPr>
                <w:rFonts w:cs="Arial"/>
              </w:rPr>
              <w:t>58 - 85</w:t>
            </w:r>
          </w:p>
        </w:tc>
      </w:tr>
      <w:tr w:rsidR="00EF3098" w:rsidRPr="00FF293A" w14:paraId="667755B6" w14:textId="77777777" w:rsidTr="00DF2089">
        <w:trPr>
          <w:trHeight w:val="283"/>
          <w:jc w:val="center"/>
        </w:trPr>
        <w:tc>
          <w:tcPr>
            <w:tcW w:w="1980" w:type="dxa"/>
          </w:tcPr>
          <w:p w14:paraId="12DF1BAE" w14:textId="77777777" w:rsidR="00EF3098" w:rsidRPr="00FF293A" w:rsidRDefault="00EF3098" w:rsidP="00DF2089">
            <w:pPr>
              <w:pStyle w:val="Sinespaciado1"/>
              <w:jc w:val="center"/>
              <w:rPr>
                <w:rFonts w:cs="Arial"/>
              </w:rPr>
            </w:pPr>
            <w:r w:rsidRPr="00FF293A">
              <w:rPr>
                <w:rFonts w:cs="Arial"/>
              </w:rPr>
              <w:t>Nº    30</w:t>
            </w:r>
          </w:p>
        </w:tc>
        <w:tc>
          <w:tcPr>
            <w:tcW w:w="3966" w:type="dxa"/>
            <w:vAlign w:val="center"/>
          </w:tcPr>
          <w:p w14:paraId="143593E4" w14:textId="77777777" w:rsidR="00EF3098" w:rsidRPr="00FF293A" w:rsidRDefault="00EF3098" w:rsidP="00DF2089">
            <w:pPr>
              <w:pStyle w:val="Sinespaciado1"/>
              <w:jc w:val="center"/>
              <w:rPr>
                <w:rFonts w:cs="Arial"/>
              </w:rPr>
            </w:pPr>
            <w:r w:rsidRPr="00FF293A">
              <w:rPr>
                <w:rFonts w:cs="Arial"/>
              </w:rPr>
              <w:t>5 - 60</w:t>
            </w:r>
          </w:p>
        </w:tc>
      </w:tr>
      <w:tr w:rsidR="00EF3098" w:rsidRPr="00FF293A" w14:paraId="1E392288" w14:textId="77777777" w:rsidTr="00DF2089">
        <w:trPr>
          <w:trHeight w:val="283"/>
          <w:jc w:val="center"/>
        </w:trPr>
        <w:tc>
          <w:tcPr>
            <w:tcW w:w="1980" w:type="dxa"/>
          </w:tcPr>
          <w:p w14:paraId="0B2016B0" w14:textId="77777777" w:rsidR="00EF3098" w:rsidRPr="00FF293A" w:rsidRDefault="00EF3098" w:rsidP="00DF2089">
            <w:pPr>
              <w:pStyle w:val="Sinespaciado1"/>
              <w:jc w:val="center"/>
              <w:rPr>
                <w:rFonts w:cs="Arial"/>
              </w:rPr>
            </w:pPr>
            <w:r w:rsidRPr="00FF293A">
              <w:rPr>
                <w:rFonts w:cs="Arial"/>
              </w:rPr>
              <w:t>Nº    50</w:t>
            </w:r>
          </w:p>
        </w:tc>
        <w:tc>
          <w:tcPr>
            <w:tcW w:w="3966" w:type="dxa"/>
            <w:vAlign w:val="center"/>
          </w:tcPr>
          <w:p w14:paraId="6913232B" w14:textId="77777777" w:rsidR="00EF3098" w:rsidRPr="00FF293A" w:rsidRDefault="00EF3098" w:rsidP="00DF2089">
            <w:pPr>
              <w:pStyle w:val="Sinespaciado1"/>
              <w:jc w:val="center"/>
              <w:rPr>
                <w:rFonts w:cs="Arial"/>
              </w:rPr>
            </w:pPr>
            <w:r w:rsidRPr="00FF293A">
              <w:rPr>
                <w:rFonts w:cs="Arial"/>
              </w:rPr>
              <w:t>10 - 25</w:t>
            </w:r>
          </w:p>
        </w:tc>
      </w:tr>
      <w:tr w:rsidR="00EF3098" w:rsidRPr="00FF293A" w14:paraId="0A0E8EB1" w14:textId="77777777" w:rsidTr="00DF2089">
        <w:trPr>
          <w:trHeight w:val="283"/>
          <w:jc w:val="center"/>
        </w:trPr>
        <w:tc>
          <w:tcPr>
            <w:tcW w:w="1980" w:type="dxa"/>
          </w:tcPr>
          <w:p w14:paraId="10EE8331" w14:textId="77777777" w:rsidR="00EF3098" w:rsidRPr="00FF293A" w:rsidRDefault="00EF3098" w:rsidP="00DF2089">
            <w:pPr>
              <w:pStyle w:val="Sinespaciado1"/>
              <w:jc w:val="center"/>
              <w:rPr>
                <w:rFonts w:cs="Arial"/>
              </w:rPr>
            </w:pPr>
            <w:r w:rsidRPr="00FF293A">
              <w:rPr>
                <w:rFonts w:cs="Arial"/>
              </w:rPr>
              <w:t>Nº    100</w:t>
            </w:r>
          </w:p>
        </w:tc>
        <w:tc>
          <w:tcPr>
            <w:tcW w:w="3966" w:type="dxa"/>
            <w:vAlign w:val="center"/>
          </w:tcPr>
          <w:p w14:paraId="292BA2BA" w14:textId="77777777" w:rsidR="00EF3098" w:rsidRPr="00FF293A" w:rsidRDefault="00EF3098" w:rsidP="00DF2089">
            <w:pPr>
              <w:pStyle w:val="Sinespaciado1"/>
              <w:jc w:val="center"/>
              <w:rPr>
                <w:rFonts w:cs="Arial"/>
              </w:rPr>
            </w:pPr>
            <w:r w:rsidRPr="00FF293A">
              <w:rPr>
                <w:rFonts w:cs="Arial"/>
              </w:rPr>
              <w:t>0 - 5</w:t>
            </w:r>
          </w:p>
        </w:tc>
      </w:tr>
    </w:tbl>
    <w:p w14:paraId="6B84DCF6" w14:textId="77777777" w:rsidR="00EF3098" w:rsidRPr="00FF293A" w:rsidRDefault="00EF3098" w:rsidP="00EF3098">
      <w:pPr>
        <w:pStyle w:val="Ttulo5"/>
        <w:ind w:left="1008" w:hanging="1008"/>
      </w:pPr>
      <w:r w:rsidRPr="00FF293A">
        <w:t>Uniformidad</w:t>
      </w:r>
    </w:p>
    <w:p w14:paraId="631DC034" w14:textId="77777777" w:rsidR="00EF3098" w:rsidRPr="00FF293A" w:rsidRDefault="00EF3098" w:rsidP="00EF3098">
      <w:pPr>
        <w:rPr>
          <w:rFonts w:eastAsia="Times New Roman"/>
        </w:rPr>
      </w:pPr>
      <w:r w:rsidRPr="00FF293A">
        <w:rPr>
          <w:rFonts w:eastAsia="Times New Roman"/>
        </w:rPr>
        <w:t>La graduación del material proveniente de los yacimientos ha de ser uniforme y no sufrir variaciones que oscilen entre los límites extremos fijados en el Apartado 3 de este título.</w:t>
      </w:r>
    </w:p>
    <w:p w14:paraId="07636808" w14:textId="77777777" w:rsidR="00EF3098" w:rsidRPr="00FF293A" w:rsidRDefault="00EF3098" w:rsidP="00EF3098">
      <w:pPr>
        <w:rPr>
          <w:rFonts w:eastAsia="Times New Roman"/>
        </w:rPr>
      </w:pPr>
      <w:r w:rsidRPr="00FF293A">
        <w:rPr>
          <w:rFonts w:eastAsia="Times New Roman"/>
        </w:rPr>
        <w:t xml:space="preserve">La Fiscalización antes de iniciar la ejecución de las estructuras, fijará el módulo de fineza del agregado fino de acuerdo con las características de las estructuras.  Durante la preparación de los morteros y concreto se admitirá todo agregado fino </w:t>
      </w:r>
      <w:proofErr w:type="gramStart"/>
      <w:r w:rsidRPr="00FF293A">
        <w:rPr>
          <w:rFonts w:eastAsia="Times New Roman"/>
        </w:rPr>
        <w:t>que</w:t>
      </w:r>
      <w:proofErr w:type="gramEnd"/>
      <w:r w:rsidRPr="00FF293A">
        <w:rPr>
          <w:rFonts w:eastAsia="Times New Roman"/>
        </w:rPr>
        <w:t xml:space="preserve"> reunidas las condiciones de granulometría, tenga un módulo de fineza que oscile hasta 0,20 en más o en menos respecto al módulo de fineza fijado por la Fiscalización.</w:t>
      </w:r>
    </w:p>
    <w:p w14:paraId="0B9AA5EB" w14:textId="77777777" w:rsidR="00EF3098" w:rsidRPr="00FF293A" w:rsidRDefault="00EF3098" w:rsidP="00EF3098">
      <w:pPr>
        <w:rPr>
          <w:rFonts w:eastAsia="Times New Roman"/>
        </w:rPr>
      </w:pPr>
      <w:r w:rsidRPr="00FF293A">
        <w:rPr>
          <w:rFonts w:eastAsia="Times New Roman"/>
        </w:rPr>
        <w:t xml:space="preserve">Todo agregado fino que no llenase las condiciones estipuladas en el párrafo </w:t>
      </w:r>
      <w:proofErr w:type="gramStart"/>
      <w:r w:rsidRPr="00FF293A">
        <w:rPr>
          <w:rFonts w:eastAsia="Times New Roman"/>
        </w:rPr>
        <w:t>anterior,</w:t>
      </w:r>
      <w:proofErr w:type="gramEnd"/>
      <w:r w:rsidRPr="00FF293A">
        <w:rPr>
          <w:rFonts w:eastAsia="Times New Roman"/>
        </w:rPr>
        <w:t xml:space="preserve"> podrá ser utilizado ya sea corrigiendo su granulometría o bien variando la dosificación de la mezcla de acuerdo con las directivas que en cada caso fije la Fiscalización.</w:t>
      </w:r>
    </w:p>
    <w:p w14:paraId="46DBE5E3" w14:textId="77777777" w:rsidR="00EF3098" w:rsidRPr="00FF293A" w:rsidRDefault="00EF3098" w:rsidP="00EF3098">
      <w:pPr>
        <w:rPr>
          <w:rFonts w:eastAsia="Times New Roman"/>
        </w:rPr>
      </w:pPr>
      <w:r w:rsidRPr="00FF293A">
        <w:rPr>
          <w:rFonts w:eastAsia="Times New Roman"/>
        </w:rPr>
        <w:t>El módulo de fineza se determinará sumando los porcentajes en peso retenidos (acumulados) por los tamices de 3", 1 1/2", 3/4", 3/8", Nº 4, 8, 16, 30, 50 y 100 y dividiendo dicha suma por 100.  Los tamices citados reunirán las condiciones establecidas en el método AASHTO T 27.</w:t>
      </w:r>
    </w:p>
    <w:p w14:paraId="7D0F142C" w14:textId="77777777" w:rsidR="00EF3098" w:rsidRPr="00FF293A" w:rsidRDefault="00EF3098" w:rsidP="00EF3098">
      <w:pPr>
        <w:rPr>
          <w:rFonts w:eastAsia="Times New Roman"/>
        </w:rPr>
      </w:pPr>
      <w:r w:rsidRPr="00FF293A">
        <w:rPr>
          <w:rFonts w:eastAsia="Times New Roman"/>
        </w:rPr>
        <w:t>Sin la expresa autorización de la Fiscalización no se permitirá el mezclado ni el acopio conjunto de agregados finos provenientes de yacimientos de distinta naturaleza ni tampoco su uso en las estructuras.</w:t>
      </w:r>
    </w:p>
    <w:p w14:paraId="4685CC9A" w14:textId="77777777" w:rsidR="00EF3098" w:rsidRPr="00FF293A" w:rsidRDefault="00EF3098" w:rsidP="00EF3098">
      <w:pPr>
        <w:pStyle w:val="Ttulo5"/>
        <w:ind w:left="1008" w:hanging="1008"/>
      </w:pPr>
      <w:r w:rsidRPr="00FF293A">
        <w:t>Sustancias Nocivas</w:t>
      </w:r>
    </w:p>
    <w:p w14:paraId="16070A16" w14:textId="77777777" w:rsidR="00EF3098" w:rsidRPr="00FF293A" w:rsidRDefault="00EF3098" w:rsidP="00EF3098">
      <w:pPr>
        <w:rPr>
          <w:rFonts w:eastAsia="Times New Roman"/>
        </w:rPr>
      </w:pPr>
      <w:r w:rsidRPr="00FF293A">
        <w:rPr>
          <w:rFonts w:eastAsia="Times New Roman"/>
        </w:rPr>
        <w:t xml:space="preserve">El agregado fino estará compuesto </w:t>
      </w:r>
      <w:proofErr w:type="gramStart"/>
      <w:r w:rsidRPr="00FF293A">
        <w:rPr>
          <w:rFonts w:eastAsia="Times New Roman"/>
        </w:rPr>
        <w:t>de  granos</w:t>
      </w:r>
      <w:proofErr w:type="gramEnd"/>
      <w:r w:rsidRPr="00FF293A">
        <w:rPr>
          <w:rFonts w:eastAsia="Times New Roman"/>
        </w:rPr>
        <w:t xml:space="preserve">  limpios, duros, resistentes, durables, sin película adhesiva alguna y estará exento de cantidades perjudiciales de polvo, terrones, partículas blandas o laminadas, arcillas, álcalis, sales y toda otra sustancia reconocida como perjudicial.</w:t>
      </w:r>
    </w:p>
    <w:p w14:paraId="271AB52D" w14:textId="77777777" w:rsidR="00EF3098" w:rsidRPr="00FF293A" w:rsidRDefault="00EF3098" w:rsidP="00EF3098">
      <w:pPr>
        <w:rPr>
          <w:rFonts w:eastAsia="Times New Roman"/>
        </w:rPr>
      </w:pPr>
      <w:r w:rsidRPr="00FF293A">
        <w:rPr>
          <w:rFonts w:eastAsia="Times New Roman"/>
        </w:rPr>
        <w:t>No se admitirá agregado fino que tenga más del 3 % en peso de las materias extrañas indicadas en el párrafo anterior consideradas en conjunto.</w:t>
      </w:r>
    </w:p>
    <w:p w14:paraId="46A54841" w14:textId="77777777" w:rsidR="00EF3098" w:rsidRPr="00FF293A" w:rsidRDefault="00EF3098" w:rsidP="00EF3098">
      <w:pPr>
        <w:rPr>
          <w:rFonts w:eastAsia="Times New Roman"/>
        </w:rPr>
      </w:pPr>
      <w:r w:rsidRPr="00FF293A">
        <w:rPr>
          <w:rFonts w:eastAsia="Times New Roman"/>
        </w:rPr>
        <w:t>Si para reunir estas condiciones se requiere el lavado del agregado, el Contratista, estará obligado a hacerlo a su cargo sin derecho a reclamación alguna de su parte.</w:t>
      </w:r>
    </w:p>
    <w:p w14:paraId="4DD1B556" w14:textId="77777777" w:rsidR="00EF3098" w:rsidRPr="00FF293A" w:rsidRDefault="00EF3098" w:rsidP="00EF3098">
      <w:pPr>
        <w:pStyle w:val="Ttulo5"/>
        <w:ind w:left="1008" w:hanging="1008"/>
      </w:pPr>
      <w:r w:rsidRPr="00FF293A">
        <w:t>Impurezas Orgánicas</w:t>
      </w:r>
    </w:p>
    <w:p w14:paraId="01268847" w14:textId="2D7216F6" w:rsidR="004657E7" w:rsidRDefault="00EF3098" w:rsidP="00EF3098">
      <w:pPr>
        <w:rPr>
          <w:rFonts w:eastAsia="Times New Roman"/>
        </w:rPr>
      </w:pPr>
      <w:proofErr w:type="gramStart"/>
      <w:r w:rsidRPr="00FF293A">
        <w:rPr>
          <w:rFonts w:eastAsia="Times New Roman"/>
        </w:rPr>
        <w:t>El  agregado</w:t>
      </w:r>
      <w:proofErr w:type="gramEnd"/>
      <w:r w:rsidRPr="00FF293A">
        <w:rPr>
          <w:rFonts w:eastAsia="Times New Roman"/>
        </w:rPr>
        <w:t xml:space="preserve">  fino  sometido  al  ensayo  colorimétrico, según el método AASHTO T 21, no dará un color más oscuro que el Standard.</w:t>
      </w:r>
    </w:p>
    <w:p w14:paraId="0CE79D75" w14:textId="77777777" w:rsidR="004657E7" w:rsidRDefault="004657E7">
      <w:pPr>
        <w:spacing w:before="100" w:after="200" w:line="276" w:lineRule="auto"/>
        <w:jc w:val="left"/>
        <w:rPr>
          <w:rFonts w:eastAsia="Times New Roman"/>
        </w:rPr>
      </w:pPr>
      <w:r>
        <w:rPr>
          <w:rFonts w:eastAsia="Times New Roman"/>
        </w:rPr>
        <w:br w:type="page"/>
      </w:r>
    </w:p>
    <w:p w14:paraId="3E46ABB6" w14:textId="77777777" w:rsidR="00EF3098" w:rsidRPr="00FF293A" w:rsidRDefault="00EF3098" w:rsidP="00EF3098">
      <w:pPr>
        <w:pStyle w:val="Ttulo5"/>
        <w:ind w:left="1008" w:hanging="1008"/>
      </w:pPr>
      <w:r w:rsidRPr="00FF293A">
        <w:lastRenderedPageBreak/>
        <w:t>Durabilidad</w:t>
      </w:r>
    </w:p>
    <w:p w14:paraId="38364D7F" w14:textId="77777777" w:rsidR="00EF3098" w:rsidRPr="00FF293A" w:rsidRDefault="00EF3098" w:rsidP="00EF3098">
      <w:pPr>
        <w:rPr>
          <w:rFonts w:eastAsia="Times New Roman"/>
        </w:rPr>
      </w:pPr>
      <w:r w:rsidRPr="00FF293A">
        <w:rPr>
          <w:rFonts w:eastAsia="Times New Roman"/>
        </w:rPr>
        <w:t xml:space="preserve">El agregado fino sometido al ensayo de durabilidad con </w:t>
      </w:r>
      <w:proofErr w:type="gramStart"/>
      <w:r w:rsidRPr="00FF293A">
        <w:rPr>
          <w:rFonts w:eastAsia="Times New Roman"/>
        </w:rPr>
        <w:t>una  solución</w:t>
      </w:r>
      <w:proofErr w:type="gramEnd"/>
      <w:r w:rsidRPr="00FF293A">
        <w:rPr>
          <w:rFonts w:eastAsia="Times New Roman"/>
        </w:rPr>
        <w:t xml:space="preserve"> de sulfato de sodio por el método AASHTO T 104, después de los cinco ciclos del ensayo no sufrirá pérdida de peso superior al 10 %.</w:t>
      </w:r>
    </w:p>
    <w:p w14:paraId="1647C10E" w14:textId="77777777" w:rsidR="00EF3098" w:rsidRPr="00FF293A" w:rsidRDefault="00EF3098" w:rsidP="00EF3098">
      <w:pPr>
        <w:pStyle w:val="Ttulo5"/>
        <w:ind w:left="1008" w:hanging="1008"/>
      </w:pPr>
      <w:r w:rsidRPr="00FF293A">
        <w:t>Ensayos Complementarios</w:t>
      </w:r>
    </w:p>
    <w:p w14:paraId="59C5E73D" w14:textId="77777777" w:rsidR="00EF3098" w:rsidRPr="00FF293A" w:rsidRDefault="00EF3098" w:rsidP="00EF3098">
      <w:pPr>
        <w:rPr>
          <w:rFonts w:eastAsia="Times New Roman"/>
        </w:rPr>
      </w:pPr>
      <w:r w:rsidRPr="00FF293A">
        <w:rPr>
          <w:rFonts w:eastAsia="Times New Roman"/>
        </w:rPr>
        <w:t>Si realizados los ensayos citados en el título 3.3 Características surgieran aún dudas sobre el comportamiento en obra del agregado fino propuesto, la Fiscalización podrá ordenar la preparación de probetas para el ensayo de resistencia de morteros según el método AASHTO T 71.</w:t>
      </w:r>
    </w:p>
    <w:p w14:paraId="1844EEFF" w14:textId="77777777" w:rsidR="00EF3098" w:rsidRPr="00FF293A" w:rsidRDefault="00EF3098" w:rsidP="00EF3098">
      <w:pPr>
        <w:rPr>
          <w:rFonts w:eastAsia="Times New Roman"/>
        </w:rPr>
      </w:pPr>
      <w:r w:rsidRPr="00FF293A">
        <w:rPr>
          <w:rFonts w:eastAsia="Times New Roman"/>
        </w:rPr>
        <w:t xml:space="preserve">Las probetas preparadas con el agregado fino observado tendrán una resistencia a la compresión a la edad de 7 y 28 días no menor del 90 % a </w:t>
      </w:r>
      <w:proofErr w:type="gramStart"/>
      <w:r w:rsidRPr="00FF293A">
        <w:rPr>
          <w:rFonts w:eastAsia="Times New Roman"/>
        </w:rPr>
        <w:t>las  preparadas</w:t>
      </w:r>
      <w:proofErr w:type="gramEnd"/>
      <w:r w:rsidRPr="00FF293A">
        <w:rPr>
          <w:rFonts w:eastAsia="Times New Roman"/>
        </w:rPr>
        <w:t xml:space="preserve"> con morteros de idénticas proporciones y consistencias y con arena normal.</w:t>
      </w:r>
    </w:p>
    <w:p w14:paraId="27916C54" w14:textId="77777777" w:rsidR="00EF3098" w:rsidRPr="00FF293A" w:rsidRDefault="00EF3098" w:rsidP="00EF3098">
      <w:pPr>
        <w:pStyle w:val="Ttulo5"/>
        <w:ind w:left="1008" w:hanging="1008"/>
      </w:pPr>
      <w:r w:rsidRPr="00FF293A">
        <w:t>Muestreo</w:t>
      </w:r>
    </w:p>
    <w:p w14:paraId="10F59521" w14:textId="77777777" w:rsidR="00EF3098" w:rsidRPr="00FF293A" w:rsidRDefault="00EF3098" w:rsidP="00EF3098">
      <w:pPr>
        <w:rPr>
          <w:rFonts w:eastAsia="Times New Roman"/>
        </w:rPr>
      </w:pPr>
      <w:r w:rsidRPr="00FF293A">
        <w:rPr>
          <w:rFonts w:eastAsia="Times New Roman"/>
        </w:rPr>
        <w:t>Todos los gastos que demanden la extracción, envasado y remisión de las muestras hasta donde se deben realizar los ensayos serán por cuenta exclusiva del Contratista.</w:t>
      </w:r>
    </w:p>
    <w:p w14:paraId="3866D8D2" w14:textId="77777777" w:rsidR="00EF3098" w:rsidRPr="00FF293A" w:rsidRDefault="00EF3098" w:rsidP="006336C9">
      <w:pPr>
        <w:pStyle w:val="Ttulo5"/>
        <w:numPr>
          <w:ilvl w:val="0"/>
          <w:numId w:val="24"/>
        </w:numPr>
        <w:tabs>
          <w:tab w:val="left" w:pos="567"/>
        </w:tabs>
        <w:spacing w:before="240"/>
        <w:ind w:left="567" w:hanging="425"/>
      </w:pPr>
      <w:r w:rsidRPr="00FF293A">
        <w:t>Agregados Gruesos</w:t>
      </w:r>
    </w:p>
    <w:p w14:paraId="5C98D537" w14:textId="77777777" w:rsidR="00EF3098" w:rsidRPr="00FF293A" w:rsidRDefault="00EF3098" w:rsidP="00EF3098">
      <w:pPr>
        <w:pStyle w:val="Ttulo5"/>
        <w:ind w:left="1008" w:hanging="1008"/>
      </w:pPr>
      <w:r w:rsidRPr="00FF293A">
        <w:t>Definición</w:t>
      </w:r>
    </w:p>
    <w:p w14:paraId="6E389284" w14:textId="77777777" w:rsidR="00EF3098" w:rsidRPr="00FF293A" w:rsidRDefault="00EF3098" w:rsidP="00EF3098">
      <w:pPr>
        <w:rPr>
          <w:rFonts w:eastAsia="Times New Roman"/>
        </w:rPr>
      </w:pPr>
      <w:proofErr w:type="gramStart"/>
      <w:r w:rsidRPr="00FF293A">
        <w:rPr>
          <w:rFonts w:eastAsia="Times New Roman"/>
        </w:rPr>
        <w:t>El  agregado</w:t>
      </w:r>
      <w:proofErr w:type="gramEnd"/>
      <w:r w:rsidRPr="00FF293A">
        <w:rPr>
          <w:rFonts w:eastAsia="Times New Roman"/>
        </w:rPr>
        <w:t xml:space="preserve"> grueso estará constituido por roca triturada, gravas naturales, enteras o trituradas, en ambos casos de naturaleza  basáltica, granítica, arenisca cuarcíticas, etc. que respondan a las condiciones establecidas en esta Especificación.</w:t>
      </w:r>
    </w:p>
    <w:p w14:paraId="0B59D59B" w14:textId="77777777" w:rsidR="00EF3098" w:rsidRPr="00FF293A" w:rsidRDefault="00EF3098" w:rsidP="00EF3098">
      <w:pPr>
        <w:pStyle w:val="Ttulo5"/>
        <w:ind w:left="1008" w:hanging="1008"/>
      </w:pPr>
      <w:r w:rsidRPr="00FF293A">
        <w:t>Características</w:t>
      </w:r>
    </w:p>
    <w:p w14:paraId="10645455" w14:textId="77777777" w:rsidR="00EF3098" w:rsidRPr="00FF293A" w:rsidRDefault="00EF3098" w:rsidP="00EF3098">
      <w:pPr>
        <w:rPr>
          <w:rFonts w:eastAsia="Times New Roman"/>
        </w:rPr>
      </w:pPr>
      <w:proofErr w:type="gramStart"/>
      <w:r w:rsidRPr="00FF293A">
        <w:rPr>
          <w:rFonts w:eastAsia="Times New Roman"/>
        </w:rPr>
        <w:t>La  granulometría</w:t>
      </w:r>
      <w:proofErr w:type="gramEnd"/>
      <w:r w:rsidRPr="00FF293A">
        <w:rPr>
          <w:rFonts w:eastAsia="Times New Roman"/>
        </w:rPr>
        <w:t xml:space="preserve"> del agregado grueso en el momento de utilizarse deberá ser tal que sometido al ensayo de tamizado, de acuerdo con el método AASHTO T 27, su curva representativa estará comprendida entre las curvas límites siguientes: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4536"/>
      </w:tblGrid>
      <w:tr w:rsidR="00EF3098" w:rsidRPr="00FF293A" w14:paraId="5569FC9B" w14:textId="77777777" w:rsidTr="00DF2089">
        <w:trPr>
          <w:trHeight w:val="283"/>
          <w:jc w:val="center"/>
        </w:trPr>
        <w:tc>
          <w:tcPr>
            <w:tcW w:w="1980" w:type="dxa"/>
            <w:vAlign w:val="center"/>
          </w:tcPr>
          <w:p w14:paraId="7403FD1E" w14:textId="77777777" w:rsidR="00EF3098" w:rsidRPr="00FF293A" w:rsidRDefault="00EF3098" w:rsidP="00DF2089">
            <w:pPr>
              <w:pStyle w:val="Sinespaciado1"/>
              <w:jc w:val="center"/>
            </w:pPr>
            <w:r w:rsidRPr="00FF293A">
              <w:t>Designación</w:t>
            </w:r>
          </w:p>
        </w:tc>
        <w:tc>
          <w:tcPr>
            <w:tcW w:w="4536" w:type="dxa"/>
            <w:vAlign w:val="center"/>
          </w:tcPr>
          <w:p w14:paraId="58126999" w14:textId="77777777" w:rsidR="00EF3098" w:rsidRPr="00FF293A" w:rsidRDefault="00EF3098" w:rsidP="00DF2089">
            <w:pPr>
              <w:pStyle w:val="Sinespaciado1"/>
              <w:jc w:val="center"/>
            </w:pPr>
            <w:proofErr w:type="gramStart"/>
            <w:r w:rsidRPr="00FF293A">
              <w:rPr>
                <w:rFonts w:cs="Arial"/>
              </w:rPr>
              <w:t>Porcentaje  Total</w:t>
            </w:r>
            <w:proofErr w:type="gramEnd"/>
            <w:r w:rsidRPr="00FF293A">
              <w:rPr>
                <w:rFonts w:cs="Arial"/>
              </w:rPr>
              <w:t xml:space="preserve"> del Tamiz en Peso que pasa</w:t>
            </w:r>
          </w:p>
        </w:tc>
      </w:tr>
      <w:tr w:rsidR="00EF3098" w:rsidRPr="00FF293A" w14:paraId="775AE581" w14:textId="77777777" w:rsidTr="00DF2089">
        <w:trPr>
          <w:trHeight w:val="283"/>
          <w:jc w:val="center"/>
        </w:trPr>
        <w:tc>
          <w:tcPr>
            <w:tcW w:w="1980" w:type="dxa"/>
            <w:vAlign w:val="center"/>
          </w:tcPr>
          <w:p w14:paraId="5E0CA0F8" w14:textId="77777777" w:rsidR="00EF3098" w:rsidRPr="00FF293A" w:rsidRDefault="00EF3098" w:rsidP="00DF2089">
            <w:pPr>
              <w:pStyle w:val="Sinespaciado1"/>
              <w:jc w:val="center"/>
            </w:pPr>
            <w:proofErr w:type="gramStart"/>
            <w:r w:rsidRPr="00FF293A">
              <w:rPr>
                <w:rFonts w:cs="Arial"/>
              </w:rPr>
              <w:t>2  1</w:t>
            </w:r>
            <w:proofErr w:type="gramEnd"/>
            <w:r w:rsidRPr="00FF293A">
              <w:rPr>
                <w:rFonts w:cs="Arial"/>
              </w:rPr>
              <w:t>/2"</w:t>
            </w:r>
          </w:p>
        </w:tc>
        <w:tc>
          <w:tcPr>
            <w:tcW w:w="4536" w:type="dxa"/>
            <w:vAlign w:val="center"/>
          </w:tcPr>
          <w:p w14:paraId="2588420E" w14:textId="77777777" w:rsidR="00EF3098" w:rsidRPr="00FF293A" w:rsidRDefault="00EF3098" w:rsidP="00DF2089">
            <w:pPr>
              <w:pStyle w:val="Sinespaciado1"/>
              <w:jc w:val="center"/>
            </w:pPr>
            <w:r w:rsidRPr="00FF293A">
              <w:t>100</w:t>
            </w:r>
          </w:p>
        </w:tc>
      </w:tr>
      <w:tr w:rsidR="00EF3098" w:rsidRPr="00FF293A" w14:paraId="50E3E01A" w14:textId="77777777" w:rsidTr="00DF2089">
        <w:trPr>
          <w:trHeight w:val="283"/>
          <w:jc w:val="center"/>
        </w:trPr>
        <w:tc>
          <w:tcPr>
            <w:tcW w:w="1980" w:type="dxa"/>
            <w:vAlign w:val="center"/>
          </w:tcPr>
          <w:p w14:paraId="75237E92" w14:textId="77777777" w:rsidR="00EF3098" w:rsidRPr="00FF293A" w:rsidRDefault="00EF3098" w:rsidP="00DF2089">
            <w:pPr>
              <w:pStyle w:val="Sinespaciado1"/>
              <w:jc w:val="center"/>
            </w:pPr>
            <w:proofErr w:type="gramStart"/>
            <w:r w:rsidRPr="00FF293A">
              <w:rPr>
                <w:rFonts w:cs="Arial"/>
              </w:rPr>
              <w:t>1  1</w:t>
            </w:r>
            <w:proofErr w:type="gramEnd"/>
            <w:r w:rsidRPr="00FF293A">
              <w:rPr>
                <w:rFonts w:cs="Arial"/>
              </w:rPr>
              <w:t>/4"</w:t>
            </w:r>
          </w:p>
        </w:tc>
        <w:tc>
          <w:tcPr>
            <w:tcW w:w="4536" w:type="dxa"/>
            <w:vAlign w:val="center"/>
          </w:tcPr>
          <w:p w14:paraId="6DBB98DA" w14:textId="77777777" w:rsidR="00EF3098" w:rsidRPr="00FF293A" w:rsidRDefault="00EF3098" w:rsidP="00DF2089">
            <w:pPr>
              <w:pStyle w:val="Sinespaciado1"/>
              <w:jc w:val="center"/>
            </w:pPr>
            <w:r w:rsidRPr="00FF293A">
              <w:t>100</w:t>
            </w:r>
          </w:p>
        </w:tc>
      </w:tr>
      <w:tr w:rsidR="00EF3098" w:rsidRPr="00FF293A" w14:paraId="0682FD91" w14:textId="77777777" w:rsidTr="00DF2089">
        <w:trPr>
          <w:trHeight w:val="283"/>
          <w:jc w:val="center"/>
        </w:trPr>
        <w:tc>
          <w:tcPr>
            <w:tcW w:w="1980" w:type="dxa"/>
            <w:vAlign w:val="center"/>
          </w:tcPr>
          <w:p w14:paraId="5119177E" w14:textId="77777777" w:rsidR="00EF3098" w:rsidRPr="00FF293A" w:rsidRDefault="00EF3098" w:rsidP="00DF2089">
            <w:pPr>
              <w:pStyle w:val="Sinespaciado1"/>
              <w:jc w:val="center"/>
              <w:rPr>
                <w:rFonts w:cs="Arial"/>
              </w:rPr>
            </w:pPr>
            <w:r w:rsidRPr="00FF293A">
              <w:rPr>
                <w:rFonts w:cs="Arial"/>
              </w:rPr>
              <w:t>1"</w:t>
            </w:r>
          </w:p>
        </w:tc>
        <w:tc>
          <w:tcPr>
            <w:tcW w:w="4536" w:type="dxa"/>
            <w:vAlign w:val="center"/>
          </w:tcPr>
          <w:p w14:paraId="4AA712A4" w14:textId="77777777" w:rsidR="00EF3098" w:rsidRPr="00FF293A" w:rsidRDefault="00EF3098" w:rsidP="00DF2089">
            <w:pPr>
              <w:pStyle w:val="Sinespaciado1"/>
              <w:jc w:val="center"/>
              <w:rPr>
                <w:rFonts w:cs="Arial"/>
              </w:rPr>
            </w:pPr>
            <w:r w:rsidRPr="00FF293A">
              <w:rPr>
                <w:rFonts w:cs="Arial"/>
              </w:rPr>
              <w:t>88 - 95</w:t>
            </w:r>
          </w:p>
        </w:tc>
      </w:tr>
      <w:tr w:rsidR="00EF3098" w:rsidRPr="00FF293A" w14:paraId="47AA5951" w14:textId="77777777" w:rsidTr="00DF2089">
        <w:trPr>
          <w:trHeight w:val="283"/>
          <w:jc w:val="center"/>
        </w:trPr>
        <w:tc>
          <w:tcPr>
            <w:tcW w:w="1980" w:type="dxa"/>
          </w:tcPr>
          <w:p w14:paraId="6A464AF0" w14:textId="77777777" w:rsidR="00EF3098" w:rsidRPr="00FF293A" w:rsidRDefault="00EF3098" w:rsidP="00DF2089">
            <w:pPr>
              <w:pStyle w:val="Sinespaciado1"/>
              <w:jc w:val="center"/>
              <w:rPr>
                <w:rFonts w:cs="Arial"/>
              </w:rPr>
            </w:pPr>
            <w:r w:rsidRPr="00FF293A">
              <w:rPr>
                <w:rFonts w:cs="Arial"/>
              </w:rPr>
              <w:t>1/2"</w:t>
            </w:r>
          </w:p>
        </w:tc>
        <w:tc>
          <w:tcPr>
            <w:tcW w:w="4536" w:type="dxa"/>
            <w:vAlign w:val="center"/>
          </w:tcPr>
          <w:p w14:paraId="25B5B9EC" w14:textId="77777777" w:rsidR="00EF3098" w:rsidRPr="00FF293A" w:rsidRDefault="00EF3098" w:rsidP="00DF2089">
            <w:pPr>
              <w:pStyle w:val="Sinespaciado1"/>
              <w:jc w:val="center"/>
              <w:rPr>
                <w:rFonts w:cs="Arial"/>
              </w:rPr>
            </w:pPr>
            <w:r w:rsidRPr="00FF293A">
              <w:rPr>
                <w:rFonts w:cs="Arial"/>
              </w:rPr>
              <w:t>40 - 65</w:t>
            </w:r>
          </w:p>
        </w:tc>
      </w:tr>
      <w:tr w:rsidR="00EF3098" w:rsidRPr="00FF293A" w14:paraId="72E0AE5C" w14:textId="77777777" w:rsidTr="00DF2089">
        <w:trPr>
          <w:trHeight w:val="283"/>
          <w:jc w:val="center"/>
        </w:trPr>
        <w:tc>
          <w:tcPr>
            <w:tcW w:w="1980" w:type="dxa"/>
          </w:tcPr>
          <w:p w14:paraId="6D31564F" w14:textId="77777777" w:rsidR="00EF3098" w:rsidRPr="00FF293A" w:rsidRDefault="00EF3098" w:rsidP="00DF2089">
            <w:pPr>
              <w:pStyle w:val="Sinespaciado1"/>
              <w:jc w:val="center"/>
              <w:rPr>
                <w:rFonts w:cs="Arial"/>
              </w:rPr>
            </w:pPr>
            <w:proofErr w:type="gramStart"/>
            <w:r w:rsidRPr="00FF293A">
              <w:rPr>
                <w:rFonts w:cs="Arial"/>
              </w:rPr>
              <w:t>Nº  4</w:t>
            </w:r>
            <w:proofErr w:type="gramEnd"/>
          </w:p>
        </w:tc>
        <w:tc>
          <w:tcPr>
            <w:tcW w:w="4536" w:type="dxa"/>
            <w:vAlign w:val="center"/>
          </w:tcPr>
          <w:p w14:paraId="18C90565" w14:textId="77777777" w:rsidR="00EF3098" w:rsidRPr="00FF293A" w:rsidRDefault="00EF3098" w:rsidP="00DF2089">
            <w:pPr>
              <w:pStyle w:val="Sinespaciado1"/>
              <w:jc w:val="center"/>
              <w:rPr>
                <w:rFonts w:cs="Arial"/>
              </w:rPr>
            </w:pPr>
            <w:r w:rsidRPr="00FF293A">
              <w:rPr>
                <w:rFonts w:cs="Arial"/>
              </w:rPr>
              <w:t>0 - 3</w:t>
            </w:r>
          </w:p>
        </w:tc>
      </w:tr>
    </w:tbl>
    <w:p w14:paraId="308DE1E1" w14:textId="77777777" w:rsidR="00EF3098" w:rsidRPr="00FF293A" w:rsidRDefault="00EF3098" w:rsidP="00EF3098">
      <w:pPr>
        <w:pStyle w:val="Ttulo5"/>
        <w:ind w:left="1008" w:hanging="1008"/>
      </w:pPr>
      <w:r w:rsidRPr="00FF293A">
        <w:t>Uniformidad</w:t>
      </w:r>
    </w:p>
    <w:p w14:paraId="4E1F424A" w14:textId="77777777" w:rsidR="00EF3098" w:rsidRPr="00FF293A" w:rsidRDefault="00EF3098" w:rsidP="00EF3098">
      <w:pPr>
        <w:rPr>
          <w:rFonts w:eastAsia="Times New Roman"/>
        </w:rPr>
      </w:pPr>
      <w:r w:rsidRPr="00FF293A">
        <w:rPr>
          <w:rFonts w:eastAsia="Times New Roman"/>
        </w:rPr>
        <w:t xml:space="preserve">La graduación del material proveniente de los </w:t>
      </w:r>
      <w:proofErr w:type="gramStart"/>
      <w:r w:rsidRPr="00FF293A">
        <w:rPr>
          <w:rFonts w:eastAsia="Times New Roman"/>
        </w:rPr>
        <w:t>yacimientos  ha</w:t>
      </w:r>
      <w:proofErr w:type="gramEnd"/>
      <w:r w:rsidRPr="00FF293A">
        <w:rPr>
          <w:rFonts w:eastAsia="Times New Roman"/>
        </w:rPr>
        <w:t xml:space="preserve">  de ser uniforme y no sufrir variaciones que oscilen entre los límites extremos fijados en el párrafo 2.</w:t>
      </w:r>
    </w:p>
    <w:p w14:paraId="203EEAA6" w14:textId="77777777" w:rsidR="00EF3098" w:rsidRPr="00FF293A" w:rsidRDefault="00EF3098" w:rsidP="00EF3098">
      <w:pPr>
        <w:rPr>
          <w:rFonts w:eastAsia="Times New Roman"/>
        </w:rPr>
      </w:pPr>
      <w:r w:rsidRPr="00FF293A">
        <w:rPr>
          <w:rFonts w:eastAsia="Times New Roman"/>
        </w:rPr>
        <w:t>La Fiscalización antes de iniciar la ejecución de las estructuras fijará el módulo de fineza del agregado grueso de acuerdo con las características de las estructuras.  Durante la preparación de los hormigones se admitirá todo agregado grueso, que reuniendo las condiciones de granulometría tengan un módulo de fineza que oscile en 0,30 en más o menos respecto al módulo de fineza fijado por la Fiscalización.</w:t>
      </w:r>
    </w:p>
    <w:p w14:paraId="28BCAD03" w14:textId="77777777" w:rsidR="00EF3098" w:rsidRPr="00FF293A" w:rsidRDefault="00EF3098" w:rsidP="00EF3098">
      <w:pPr>
        <w:rPr>
          <w:rFonts w:eastAsia="Times New Roman"/>
        </w:rPr>
      </w:pPr>
      <w:r w:rsidRPr="00FF293A">
        <w:rPr>
          <w:rFonts w:eastAsia="Times New Roman"/>
        </w:rPr>
        <w:t xml:space="preserve">Todo agregado grueso que no llenase las condiciones estipuladas en el párrafo </w:t>
      </w:r>
      <w:proofErr w:type="gramStart"/>
      <w:r w:rsidRPr="00FF293A">
        <w:rPr>
          <w:rFonts w:eastAsia="Times New Roman"/>
        </w:rPr>
        <w:t>anterior,</w:t>
      </w:r>
      <w:proofErr w:type="gramEnd"/>
      <w:r w:rsidRPr="00FF293A">
        <w:rPr>
          <w:rFonts w:eastAsia="Times New Roman"/>
        </w:rPr>
        <w:t xml:space="preserve"> podrá ser utilizado ya sea corrigiendo su granulometría o bien variando la dosificación de la mezcla de acuerdo con las directivas que en cada caso fije la Fiscalización.</w:t>
      </w:r>
    </w:p>
    <w:p w14:paraId="6946033C" w14:textId="77777777" w:rsidR="00EF3098" w:rsidRPr="00FF293A" w:rsidRDefault="00EF3098" w:rsidP="00EF3098">
      <w:pPr>
        <w:rPr>
          <w:rFonts w:eastAsia="Times New Roman"/>
        </w:rPr>
      </w:pPr>
      <w:r w:rsidRPr="00FF293A">
        <w:rPr>
          <w:rFonts w:eastAsia="Times New Roman"/>
        </w:rPr>
        <w:lastRenderedPageBreak/>
        <w:t>El módulo de fineza se determinará sumando los porcentajes en peso retenido por los tamices de 3", 1 1/2", 3/4", 3/8", Nº 4, 8, 16, 30, 50 y 100 y dividiendo dicha suma por 100.  Los tamices citados reunirán las condiciones establecidas en el método AASHTO T 27.</w:t>
      </w:r>
    </w:p>
    <w:p w14:paraId="3DF70903" w14:textId="77777777" w:rsidR="00EF3098" w:rsidRPr="00FF293A" w:rsidRDefault="00EF3098" w:rsidP="00EF3098">
      <w:pPr>
        <w:rPr>
          <w:rFonts w:eastAsia="Times New Roman"/>
        </w:rPr>
      </w:pPr>
      <w:r w:rsidRPr="00FF293A">
        <w:rPr>
          <w:rFonts w:eastAsia="Times New Roman"/>
        </w:rPr>
        <w:t>No se permitirá la mezcla durante el acopio de los diversos tipos de agregados gruesos, enumera-dos en el párrafo 1, como tampoco el uso de pastones alternados, en una misma estructura de agregados de distinta naturaleza u origen.</w:t>
      </w:r>
    </w:p>
    <w:p w14:paraId="4921875D" w14:textId="77777777" w:rsidR="00EF3098" w:rsidRPr="00FF293A" w:rsidRDefault="00EF3098" w:rsidP="00EF3098">
      <w:pPr>
        <w:pStyle w:val="Ttulo5"/>
        <w:ind w:left="0"/>
      </w:pPr>
      <w:r w:rsidRPr="00FF293A">
        <w:t>Sustancias Nocivas</w:t>
      </w:r>
    </w:p>
    <w:p w14:paraId="2652DB5F" w14:textId="77777777" w:rsidR="00EF3098" w:rsidRPr="00FF293A" w:rsidRDefault="00EF3098" w:rsidP="00EF3098">
      <w:pPr>
        <w:rPr>
          <w:rFonts w:eastAsia="Times New Roman"/>
        </w:rPr>
      </w:pPr>
      <w:r w:rsidRPr="00FF293A">
        <w:rPr>
          <w:rFonts w:eastAsia="Times New Roman"/>
        </w:rPr>
        <w:t>El agregado grueso estará compuesto de granos limpios, duros, resistentes, durables, sin partícula adherida alguna y estará exento de cantidades perjudiciales de polvo, terrones, partículas blandas o laminadas, arcilla, álcalis, sales y toda otra sustancia reconocida como perjudicial.</w:t>
      </w:r>
    </w:p>
    <w:p w14:paraId="53B68428" w14:textId="77777777" w:rsidR="00EF3098" w:rsidRPr="00FF293A" w:rsidRDefault="00EF3098" w:rsidP="00EF3098">
      <w:pPr>
        <w:rPr>
          <w:rFonts w:eastAsia="Times New Roman"/>
        </w:rPr>
      </w:pPr>
      <w:r w:rsidRPr="00FF293A">
        <w:rPr>
          <w:rFonts w:eastAsia="Times New Roman"/>
        </w:rPr>
        <w:t>No se admitirá agregado grueso que tenga más del 5 % en peso de las materias extrañas indicadas en el párrafo anterior, consideradas en conjunto.</w:t>
      </w:r>
    </w:p>
    <w:p w14:paraId="1BF8D8A9" w14:textId="77777777" w:rsidR="00EF3098" w:rsidRPr="00FF293A" w:rsidRDefault="00EF3098" w:rsidP="00EF3098">
      <w:pPr>
        <w:rPr>
          <w:rFonts w:eastAsia="Times New Roman"/>
        </w:rPr>
      </w:pPr>
      <w:r w:rsidRPr="00FF293A">
        <w:rPr>
          <w:rFonts w:eastAsia="Times New Roman"/>
        </w:rPr>
        <w:t>Si para reunir estas condiciones se requiere el lavado del agregado, el Contratista estará obligado a hacerlo a su cargo sin derecho a reclamación alguna de su parte.</w:t>
      </w:r>
    </w:p>
    <w:p w14:paraId="349C94FA" w14:textId="77777777" w:rsidR="00EF3098" w:rsidRPr="00FF293A" w:rsidRDefault="00EF3098" w:rsidP="00EF3098">
      <w:pPr>
        <w:pStyle w:val="Ttulo5"/>
        <w:ind w:left="1008" w:hanging="1008"/>
      </w:pPr>
      <w:r w:rsidRPr="00FF293A">
        <w:t>Durabilidad</w:t>
      </w:r>
    </w:p>
    <w:p w14:paraId="760BFC88" w14:textId="77777777" w:rsidR="00EF3098" w:rsidRPr="00FF293A" w:rsidRDefault="00EF3098" w:rsidP="00EF3098">
      <w:pPr>
        <w:rPr>
          <w:rFonts w:eastAsia="Times New Roman"/>
        </w:rPr>
      </w:pPr>
      <w:proofErr w:type="gramStart"/>
      <w:r w:rsidRPr="00FF293A">
        <w:rPr>
          <w:rFonts w:eastAsia="Times New Roman"/>
        </w:rPr>
        <w:t>El  agregado</w:t>
      </w:r>
      <w:proofErr w:type="gramEnd"/>
      <w:r w:rsidRPr="00FF293A">
        <w:rPr>
          <w:rFonts w:eastAsia="Times New Roman"/>
        </w:rPr>
        <w:t xml:space="preserve">  grueso  sometido  al ensayo  de durabilidad con una solución de sulfato de sodio por el método AASHTO T 104 después de los cinco ciclos del ensayo, no sufrirá una pérdida de peso superior al 3 %.</w:t>
      </w:r>
    </w:p>
    <w:p w14:paraId="44E3D2B6" w14:textId="77777777" w:rsidR="00EF3098" w:rsidRPr="00FF293A" w:rsidRDefault="00EF3098" w:rsidP="00EF3098">
      <w:pPr>
        <w:pStyle w:val="Ttulo5"/>
        <w:ind w:left="1008" w:hanging="1008"/>
      </w:pPr>
      <w:r w:rsidRPr="00FF293A">
        <w:t>Tenacidad</w:t>
      </w:r>
    </w:p>
    <w:p w14:paraId="731759C5" w14:textId="77777777" w:rsidR="00EF3098" w:rsidRPr="00FF293A" w:rsidRDefault="00EF3098" w:rsidP="00EF3098">
      <w:pPr>
        <w:rPr>
          <w:rFonts w:eastAsia="Times New Roman"/>
        </w:rPr>
      </w:pPr>
      <w:r w:rsidRPr="00FF293A">
        <w:rPr>
          <w:rFonts w:eastAsia="Times New Roman"/>
        </w:rPr>
        <w:t>Cuando el agregado grueso provenga de rocas trituradas éstas tendrán una tenacidad medida en la máquina PEGE mayor de 6 cm.</w:t>
      </w:r>
    </w:p>
    <w:p w14:paraId="61DBC99C" w14:textId="77777777" w:rsidR="00EF3098" w:rsidRPr="00FF293A" w:rsidRDefault="00EF3098" w:rsidP="00EF3098">
      <w:pPr>
        <w:pStyle w:val="Ttulo5"/>
        <w:ind w:left="0"/>
      </w:pPr>
      <w:r w:rsidRPr="00FF293A">
        <w:t>Compresión</w:t>
      </w:r>
    </w:p>
    <w:p w14:paraId="47D24701" w14:textId="77777777" w:rsidR="00EF3098" w:rsidRPr="00FF293A" w:rsidRDefault="00EF3098" w:rsidP="00EF3098">
      <w:pPr>
        <w:rPr>
          <w:rFonts w:eastAsia="Times New Roman"/>
        </w:rPr>
      </w:pPr>
      <w:proofErr w:type="gramStart"/>
      <w:r w:rsidRPr="00FF293A">
        <w:rPr>
          <w:rFonts w:eastAsia="Times New Roman"/>
        </w:rPr>
        <w:t>La  carga</w:t>
      </w:r>
      <w:proofErr w:type="gramEnd"/>
      <w:r w:rsidRPr="00FF293A">
        <w:rPr>
          <w:rFonts w:eastAsia="Times New Roman"/>
        </w:rPr>
        <w:t xml:space="preserve"> de rotura a la compresión de la roca que de origen a la piedra partida será como mínimo de 600 kg/cm2.  El ensayo se llevará a cabo sobre probetas cilíndricas standard de 2,5 cm.  (1" de diámetro).</w:t>
      </w:r>
    </w:p>
    <w:p w14:paraId="68FAC954" w14:textId="77777777" w:rsidR="00EF3098" w:rsidRPr="00FF293A" w:rsidRDefault="00EF3098" w:rsidP="00EF3098">
      <w:pPr>
        <w:pStyle w:val="Ttulo5"/>
        <w:ind w:left="1008" w:hanging="1008"/>
      </w:pPr>
      <w:r w:rsidRPr="00FF293A">
        <w:t>Muestreo</w:t>
      </w:r>
    </w:p>
    <w:p w14:paraId="780A7ECB" w14:textId="77777777" w:rsidR="00EF3098" w:rsidRPr="00FF293A" w:rsidRDefault="00EF3098" w:rsidP="00EF3098">
      <w:pPr>
        <w:rPr>
          <w:rFonts w:eastAsia="Times New Roman"/>
        </w:rPr>
      </w:pPr>
      <w:r w:rsidRPr="00FF293A">
        <w:rPr>
          <w:rFonts w:eastAsia="Times New Roman"/>
        </w:rPr>
        <w:t>Todos los gastos que demanden la extracción, acondicionamiento y remisión de muestras hasta donde se deban realizar los ensayos serán por cuenta exclusiva del Contratista.</w:t>
      </w:r>
    </w:p>
    <w:p w14:paraId="45AF256F" w14:textId="77777777" w:rsidR="00EF3098" w:rsidRPr="00FF293A" w:rsidRDefault="00EF3098" w:rsidP="006336C9">
      <w:pPr>
        <w:pStyle w:val="Ttulo3"/>
        <w:numPr>
          <w:ilvl w:val="0"/>
          <w:numId w:val="20"/>
        </w:numPr>
      </w:pPr>
      <w:bookmarkStart w:id="397" w:name="_Toc495507380"/>
      <w:bookmarkStart w:id="398" w:name="_Toc521397102"/>
      <w:bookmarkStart w:id="399" w:name="_Toc92163848"/>
      <w:bookmarkStart w:id="400" w:name="_Toc158645006"/>
      <w:r w:rsidRPr="00FF293A">
        <w:t>Acopio y Manipuleo de Agregados</w:t>
      </w:r>
      <w:bookmarkEnd w:id="397"/>
      <w:bookmarkEnd w:id="398"/>
      <w:bookmarkEnd w:id="399"/>
      <w:bookmarkEnd w:id="400"/>
    </w:p>
    <w:p w14:paraId="6B3BFE8B" w14:textId="77777777" w:rsidR="00EF3098" w:rsidRDefault="00EF3098" w:rsidP="00EF3098">
      <w:pPr>
        <w:rPr>
          <w:rFonts w:eastAsia="Times New Roman"/>
        </w:rPr>
      </w:pPr>
      <w:r w:rsidRPr="00FF293A">
        <w:rPr>
          <w:rFonts w:eastAsia="Times New Roman"/>
        </w:rPr>
        <w:t>Los agregados finos o gruesos serán acopiados, medidos y dosificados o transportados a la hormigonera en la forma aprobada por la Fiscalización.</w:t>
      </w:r>
    </w:p>
    <w:p w14:paraId="7A1FBBA2" w14:textId="77777777" w:rsidR="00EF3098" w:rsidRPr="00FF293A" w:rsidRDefault="00EF3098" w:rsidP="006336C9">
      <w:pPr>
        <w:pStyle w:val="Ttulo5"/>
        <w:numPr>
          <w:ilvl w:val="0"/>
          <w:numId w:val="25"/>
        </w:numPr>
        <w:tabs>
          <w:tab w:val="left" w:pos="567"/>
        </w:tabs>
        <w:spacing w:before="240"/>
        <w:ind w:left="567" w:hanging="425"/>
      </w:pPr>
      <w:r w:rsidRPr="00FF293A">
        <w:t>Acopio en Pilas</w:t>
      </w:r>
    </w:p>
    <w:p w14:paraId="2E6E1C48" w14:textId="77777777" w:rsidR="00EF3098" w:rsidRPr="00FF293A" w:rsidRDefault="00EF3098" w:rsidP="00EF3098">
      <w:pPr>
        <w:rPr>
          <w:rFonts w:eastAsia="Times New Roman"/>
        </w:rPr>
      </w:pPr>
      <w:r w:rsidRPr="00FF293A">
        <w:rPr>
          <w:rFonts w:eastAsia="Times New Roman"/>
        </w:rPr>
        <w:t xml:space="preserve">El acopio de los agregados, </w:t>
      </w:r>
      <w:proofErr w:type="gramStart"/>
      <w:r w:rsidRPr="00FF293A">
        <w:rPr>
          <w:rFonts w:eastAsia="Times New Roman"/>
        </w:rPr>
        <w:t>la  localización</w:t>
      </w:r>
      <w:proofErr w:type="gramEnd"/>
      <w:r w:rsidRPr="00FF293A">
        <w:rPr>
          <w:rFonts w:eastAsia="Times New Roman"/>
        </w:rPr>
        <w:t xml:space="preserve">  y  la preparación de los lugares, las dimensiones mínimas de la pila y el método adoptado para prevenir el deslizamiento y la segregación de los diferentes tamaños componentes estará supeditado a la aprobación de la Fiscalización.</w:t>
      </w:r>
    </w:p>
    <w:p w14:paraId="513FB552" w14:textId="77777777" w:rsidR="00EF3098" w:rsidRDefault="00EF3098" w:rsidP="00EF3098">
      <w:pPr>
        <w:rPr>
          <w:rFonts w:eastAsia="Times New Roman"/>
        </w:rPr>
      </w:pPr>
      <w:r w:rsidRPr="00FF293A">
        <w:rPr>
          <w:rFonts w:eastAsia="Times New Roman"/>
        </w:rPr>
        <w:t xml:space="preserve">En todo caso, las pilas de </w:t>
      </w:r>
      <w:proofErr w:type="gramStart"/>
      <w:r w:rsidRPr="00FF293A">
        <w:rPr>
          <w:rFonts w:eastAsia="Times New Roman"/>
        </w:rPr>
        <w:t>acopio,</w:t>
      </w:r>
      <w:proofErr w:type="gramEnd"/>
      <w:r w:rsidRPr="00FF293A">
        <w:rPr>
          <w:rFonts w:eastAsia="Times New Roman"/>
        </w:rPr>
        <w:t xml:space="preserve"> tendrán por lo menos 2 (dos) metros de altura, depositándose los agregados en capas no mayores de 1 (un) metro de espesor.  Cada capa deberá ocupar completamente su lugar antes del depósito de la próxima, para evitar el deslizamiento de esta sobre la anterior.  Los agregados de diferentes graduaciones que provengan de distintas fuentes deberán ser depositados en </w:t>
      </w:r>
      <w:r w:rsidRPr="00FF293A">
        <w:rPr>
          <w:rFonts w:eastAsia="Times New Roman"/>
        </w:rPr>
        <w:lastRenderedPageBreak/>
        <w:t>pilas separadas.  Cada tamaño de agregado grueso deberá apilarse por separado, de acuerdo con las exigencias técnicas de su empleo racional.</w:t>
      </w:r>
    </w:p>
    <w:p w14:paraId="141BE95A" w14:textId="77777777" w:rsidR="00EF3098" w:rsidRPr="00FF293A" w:rsidRDefault="00EF3098" w:rsidP="006336C9">
      <w:pPr>
        <w:pStyle w:val="Ttulo5"/>
        <w:numPr>
          <w:ilvl w:val="0"/>
          <w:numId w:val="25"/>
        </w:numPr>
        <w:tabs>
          <w:tab w:val="left" w:pos="567"/>
        </w:tabs>
        <w:spacing w:before="240"/>
        <w:ind w:left="567" w:hanging="425"/>
      </w:pPr>
      <w:r w:rsidRPr="00FF293A">
        <w:t>Manipuleo</w:t>
      </w:r>
    </w:p>
    <w:p w14:paraId="0DD3DE04" w14:textId="77777777" w:rsidR="00EF3098" w:rsidRPr="00FF293A" w:rsidRDefault="00EF3098" w:rsidP="00EF3098">
      <w:pPr>
        <w:rPr>
          <w:rFonts w:eastAsia="Times New Roman"/>
        </w:rPr>
      </w:pPr>
      <w:r w:rsidRPr="00FF293A">
        <w:rPr>
          <w:rFonts w:eastAsia="Times New Roman"/>
        </w:rPr>
        <w:t>Los agregados serán manipulados desde las pilas u otras fuentes a la hormigonera de tal manera que pueda obtenerse un material de graduación representativa del conjunto.  Los agregados que estuvieren mezclados con tierra u otro material extraño, no serán usados.  Todos los agregados producidos o movidos por métodos hidráulicos, como también todos aquellos lavados, deberán ser acopiados o depositados en cajones para su drenaje durante 12 (doce) horas por lo menos, antes de poder ser incorporados a la dosificación.  Los agregados finos y los tamaños separados de agregados gruesos, cuando así se requiera, se almacenarán por separado en tolvas y se medirán también por separado, para cargarlos dentro de los embudos en las cantidades especificadas.</w:t>
      </w:r>
    </w:p>
    <w:p w14:paraId="13F8FB66" w14:textId="77777777" w:rsidR="00EF3098" w:rsidRPr="00FF293A" w:rsidRDefault="00EF3098" w:rsidP="006336C9">
      <w:pPr>
        <w:pStyle w:val="Ttulo3"/>
        <w:numPr>
          <w:ilvl w:val="0"/>
          <w:numId w:val="20"/>
        </w:numPr>
      </w:pPr>
      <w:r w:rsidRPr="00FF293A">
        <w:t xml:space="preserve">  </w:t>
      </w:r>
      <w:bookmarkStart w:id="401" w:name="_Toc495507381"/>
      <w:bookmarkStart w:id="402" w:name="_Toc521397103"/>
      <w:bookmarkStart w:id="403" w:name="_Toc92163849"/>
      <w:bookmarkStart w:id="404" w:name="_Toc158645007"/>
      <w:r w:rsidRPr="00FF293A">
        <w:t>Equipo</w:t>
      </w:r>
      <w:bookmarkEnd w:id="401"/>
      <w:bookmarkEnd w:id="402"/>
      <w:bookmarkEnd w:id="403"/>
      <w:bookmarkEnd w:id="404"/>
    </w:p>
    <w:p w14:paraId="51D13785" w14:textId="77777777" w:rsidR="00EF3098" w:rsidRPr="00FF293A" w:rsidRDefault="00EF3098" w:rsidP="00EF3098">
      <w:r w:rsidRPr="00FF293A">
        <w:t>El equipo para estos trabajos deberá ser previamente aprobado por la Fiscalización y conservado siempre en buenas condiciones. Todos los elementos deberán ser provistos en número suficiente para completar los trabajos en el plazo contractual establecido.</w:t>
      </w:r>
    </w:p>
    <w:p w14:paraId="624BBD62" w14:textId="77777777" w:rsidR="00EF3098" w:rsidRPr="00FF293A" w:rsidRDefault="00EF3098" w:rsidP="006336C9">
      <w:pPr>
        <w:pStyle w:val="Ttulo3"/>
        <w:numPr>
          <w:ilvl w:val="0"/>
          <w:numId w:val="20"/>
        </w:numPr>
      </w:pPr>
      <w:bookmarkStart w:id="405" w:name="_Toc495507382"/>
      <w:bookmarkStart w:id="406" w:name="_Toc521397104"/>
      <w:bookmarkStart w:id="407" w:name="_Toc92163850"/>
      <w:bookmarkStart w:id="408" w:name="_Toc158645008"/>
      <w:r w:rsidRPr="00FF293A">
        <w:t>Procedimientos Constructivos</w:t>
      </w:r>
      <w:bookmarkEnd w:id="405"/>
      <w:bookmarkEnd w:id="406"/>
      <w:bookmarkEnd w:id="407"/>
      <w:bookmarkEnd w:id="408"/>
    </w:p>
    <w:p w14:paraId="0EAD512A"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284"/>
        <w:textAlignment w:val="baseline"/>
      </w:pPr>
      <w:bookmarkStart w:id="409" w:name="_Toc521397105"/>
      <w:r w:rsidRPr="00FF293A">
        <w:t>Dosificación y Medida de los Materiales</w:t>
      </w:r>
      <w:bookmarkEnd w:id="409"/>
    </w:p>
    <w:p w14:paraId="2A0F75B3" w14:textId="77777777" w:rsidR="00EF3098" w:rsidRPr="00FF293A" w:rsidRDefault="00EF3098" w:rsidP="00EF3098">
      <w:pPr>
        <w:rPr>
          <w:rFonts w:eastAsia="Times New Roman"/>
        </w:rPr>
      </w:pPr>
      <w:r w:rsidRPr="00FF293A">
        <w:rPr>
          <w:rFonts w:eastAsia="Times New Roman"/>
        </w:rPr>
        <w:t>Los materiales pueden ser dosificados por medio de balanzas aprobadas o por volúmenes sueltos.  Las cantidades de cada tamaño de agregado y del cemento deberán ser medidas por separado, para lo cual, el Contratista deberá disponer de un equipo adecuado que permita una dosificación uniforme.  La precisión de todo accesorio de pesaje deberá ser tal que las cantidades subsiguientes puedan ser medidas con tolerancia de 1 % (uno por ciento) de la cantidad deseada. El cemento en bolsas deberá ser verificado y pesado el cemento a granel. El dispositivo de medición de agua deberá ser susceptible de control de precisión hasta más o menos 0,5 % (medio por ciento). Todo dispositivo de medición de materiales deberá ser sometido a la pertinente aprobación de la Fiscalización. Se permitirá el empleo de carretillas o cajones debidamente aprobados, cuyas capacidades hayan sido cuidadosamente predeterminadas, o el empleo de otros métodos satisfactorios.</w:t>
      </w:r>
    </w:p>
    <w:p w14:paraId="2E232BC5" w14:textId="77777777" w:rsidR="00EF3098" w:rsidRPr="00FF293A" w:rsidRDefault="00EF3098" w:rsidP="00EF3098">
      <w:pPr>
        <w:rPr>
          <w:rFonts w:eastAsia="Times New Roman"/>
        </w:rPr>
      </w:pPr>
      <w:r w:rsidRPr="00FF293A">
        <w:rPr>
          <w:rFonts w:eastAsia="Times New Roman"/>
        </w:rPr>
        <w:t xml:space="preserve">La dosificación por medio de palas no será permitida.  Las cantidades de agregados para cada </w:t>
      </w:r>
      <w:proofErr w:type="gramStart"/>
      <w:r w:rsidRPr="00FF293A">
        <w:rPr>
          <w:rFonts w:eastAsia="Times New Roman"/>
        </w:rPr>
        <w:t>carga,</w:t>
      </w:r>
      <w:proofErr w:type="gramEnd"/>
      <w:r w:rsidRPr="00FF293A">
        <w:rPr>
          <w:rFonts w:eastAsia="Times New Roman"/>
        </w:rPr>
        <w:t xml:space="preserve"> deberán ser exactamente suficientes para una o más bolsas enteras de cemento, y ninguna carga, que requiera la adición de fracciones de bolsa de cemento, será permitida.</w:t>
      </w:r>
    </w:p>
    <w:p w14:paraId="1652F2F2"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284"/>
        <w:textAlignment w:val="baseline"/>
      </w:pPr>
      <w:bookmarkStart w:id="410" w:name="_Toc521397106"/>
      <w:r w:rsidRPr="00FF293A">
        <w:t>Aditivos</w:t>
      </w:r>
      <w:bookmarkEnd w:id="410"/>
    </w:p>
    <w:p w14:paraId="073EE13E" w14:textId="77777777" w:rsidR="00EF3098" w:rsidRPr="00FF293A" w:rsidRDefault="00EF3098" w:rsidP="00EF3098">
      <w:pPr>
        <w:rPr>
          <w:rFonts w:eastAsia="Times New Roman"/>
        </w:rPr>
      </w:pPr>
      <w:r w:rsidRPr="00FF293A">
        <w:rPr>
          <w:rFonts w:eastAsia="Times New Roman"/>
        </w:rPr>
        <w:t>El empleo de aditivo para inclusión de aire en el concreto deberá ser previamente aprobado por la Fiscalización.</w:t>
      </w:r>
    </w:p>
    <w:p w14:paraId="1253CB43"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142"/>
        <w:textAlignment w:val="baseline"/>
      </w:pPr>
      <w:bookmarkStart w:id="411" w:name="_Toc521397107"/>
      <w:r w:rsidRPr="00FF293A">
        <w:t>Mezclado del Concreto</w:t>
      </w:r>
      <w:bookmarkEnd w:id="411"/>
    </w:p>
    <w:p w14:paraId="33A9849C" w14:textId="77777777" w:rsidR="00EF3098" w:rsidRPr="00FF293A" w:rsidRDefault="00EF3098" w:rsidP="00EF3098">
      <w:pPr>
        <w:rPr>
          <w:rFonts w:eastAsia="Times New Roman"/>
        </w:rPr>
      </w:pPr>
      <w:r w:rsidRPr="00FF293A">
        <w:rPr>
          <w:rFonts w:eastAsia="Times New Roman"/>
        </w:rPr>
        <w:t>Si la Fiscalización no autoriza otro método, el concreto será mezclado mecánicamente en el lugar de su aplicación.</w:t>
      </w:r>
    </w:p>
    <w:p w14:paraId="09512227" w14:textId="77777777" w:rsidR="00EF3098" w:rsidRPr="00FF293A" w:rsidRDefault="00EF3098" w:rsidP="00EF3098">
      <w:pPr>
        <w:rPr>
          <w:rFonts w:eastAsia="Times New Roman"/>
        </w:rPr>
      </w:pPr>
      <w:r w:rsidRPr="00FF293A">
        <w:rPr>
          <w:rFonts w:eastAsia="Times New Roman"/>
        </w:rPr>
        <w:t>El concreto deberá ser completamente mezclado en una hormigonera de tal capacidad y tipo que permita la obtención de una distribución uniforme de los materiales en toda la masa resultante.</w:t>
      </w:r>
    </w:p>
    <w:p w14:paraId="0897DE9B" w14:textId="77777777" w:rsidR="00EF3098" w:rsidRPr="00FF293A" w:rsidRDefault="00EF3098" w:rsidP="00EF3098">
      <w:pPr>
        <w:rPr>
          <w:rFonts w:eastAsia="Times New Roman"/>
        </w:rPr>
      </w:pPr>
      <w:r w:rsidRPr="00FF293A">
        <w:rPr>
          <w:rFonts w:eastAsia="Times New Roman"/>
        </w:rPr>
        <w:t>Preferentemente, se deberán proveer medios mecánicos para el registro del número de revoluciones para cada carga y para evitar, automáticamente, la descarga de la hormigonera antes de que los componentes hayan sido mezclados por el tiempo mínimo especificado.</w:t>
      </w:r>
    </w:p>
    <w:p w14:paraId="454388C5" w14:textId="77777777" w:rsidR="00EF3098" w:rsidRPr="00FF293A" w:rsidRDefault="00EF3098" w:rsidP="00EF3098">
      <w:pPr>
        <w:rPr>
          <w:rFonts w:eastAsia="Times New Roman"/>
        </w:rPr>
      </w:pPr>
      <w:r w:rsidRPr="00FF293A">
        <w:rPr>
          <w:rFonts w:eastAsia="Times New Roman"/>
        </w:rPr>
        <w:lastRenderedPageBreak/>
        <w:t xml:space="preserve">Todo el contenido de la hormigonera deberá ser removido antes de la colocación en su interior de los materiales para la preparación de una nueva carga. </w:t>
      </w:r>
    </w:p>
    <w:p w14:paraId="4AE2CAB4" w14:textId="77777777" w:rsidR="00EF3098" w:rsidRPr="00FF293A" w:rsidRDefault="00EF3098" w:rsidP="00EF3098">
      <w:pPr>
        <w:rPr>
          <w:rFonts w:eastAsia="Times New Roman"/>
        </w:rPr>
      </w:pPr>
      <w:r w:rsidRPr="00FF293A">
        <w:rPr>
          <w:rFonts w:eastAsia="Times New Roman"/>
        </w:rPr>
        <w:t xml:space="preserve">Los materiales sólidos serán cargados en el tambor de tal forma que una porción de agua pueda ser introducida antes del cemento y de los agregados, y que continúe fluyendo en el tambor durante un tiempo mínimo de 5 segundos luego de haberse introducido el cemento y los agregados.  </w:t>
      </w:r>
    </w:p>
    <w:p w14:paraId="79872CC2" w14:textId="77777777" w:rsidR="00EF3098" w:rsidRPr="00FF293A" w:rsidRDefault="00EF3098" w:rsidP="00EF3098">
      <w:pPr>
        <w:rPr>
          <w:rFonts w:eastAsia="Times New Roman"/>
        </w:rPr>
      </w:pPr>
      <w:r w:rsidRPr="00FF293A">
        <w:rPr>
          <w:rFonts w:eastAsia="Times New Roman"/>
        </w:rPr>
        <w:t>El tiempo de mezclado no deberá ser menor de 1 minuto y medio, después de que los materiales componentes, excluyendo el agua, se encuentren en el tambor, ni tampoco menor de 1 minuto y medio, luego de que los materiales incluyendo el agua, hayan sido todos introducidos en el tambor.</w:t>
      </w:r>
    </w:p>
    <w:p w14:paraId="51CD18B8" w14:textId="77777777" w:rsidR="00EF3098" w:rsidRPr="00FF293A" w:rsidRDefault="00EF3098" w:rsidP="00EF3098">
      <w:pPr>
        <w:rPr>
          <w:rFonts w:eastAsia="Times New Roman"/>
        </w:rPr>
      </w:pPr>
      <w:r w:rsidRPr="00FF293A">
        <w:rPr>
          <w:rFonts w:eastAsia="Times New Roman"/>
        </w:rPr>
        <w:t>La primera carga de materiales para concreto colocada en el tambor contendrá un exceso suficiente de cemento, arena y agua, como para recubrir la superficie interior del tambor de manera a no reducir el contenido de mortero de la mezcla.</w:t>
      </w:r>
    </w:p>
    <w:p w14:paraId="443A29A1" w14:textId="77777777" w:rsidR="00EF3098" w:rsidRPr="00FF293A" w:rsidRDefault="00EF3098" w:rsidP="00EF3098">
      <w:pPr>
        <w:rPr>
          <w:rFonts w:eastAsia="Times New Roman"/>
        </w:rPr>
      </w:pPr>
      <w:r w:rsidRPr="00FF293A">
        <w:rPr>
          <w:rFonts w:eastAsia="Times New Roman"/>
        </w:rPr>
        <w:t>Cuando se prevea el cese del mezclado por un período considerable, la hormigonera deberá ser limpiada completamente.</w:t>
      </w:r>
    </w:p>
    <w:p w14:paraId="065BD6B7" w14:textId="77777777" w:rsidR="00EF3098" w:rsidRPr="00FF293A" w:rsidRDefault="00EF3098" w:rsidP="00EF3098">
      <w:pPr>
        <w:rPr>
          <w:rFonts w:eastAsia="Times New Roman"/>
        </w:rPr>
      </w:pPr>
      <w:r w:rsidRPr="00FF293A">
        <w:rPr>
          <w:rFonts w:eastAsia="Times New Roman"/>
        </w:rPr>
        <w:t>El concreto deberá ser preparado solamente en las cantidades que sean requeridas para su uso inmediato, debiendo evitarse el uso de aquellas cantidades cuyo fraguado inicial haya comenzado.  El concreto que se haya endurecido parcialmente, no deberá ser mezclado.</w:t>
      </w:r>
    </w:p>
    <w:p w14:paraId="0C48DA10" w14:textId="77777777" w:rsidR="00EF3098" w:rsidRPr="00FF293A" w:rsidRDefault="00EF3098" w:rsidP="00EF3098">
      <w:pPr>
        <w:rPr>
          <w:rFonts w:eastAsia="Times New Roman"/>
        </w:rPr>
      </w:pPr>
      <w:r w:rsidRPr="00FF293A">
        <w:rPr>
          <w:rFonts w:eastAsia="Times New Roman"/>
        </w:rPr>
        <w:t>El mezclado a mano no será permitido, excepto en caso de emergencia, y con el permiso escrito de la Fiscalización.  Cuando tal permiso sea otorgado, las operaciones de mezclado deberán efectuarse solamente sobre plataforma impermeable y de tal forma a asegurar la distribución de los materiales en toda la masa.</w:t>
      </w:r>
    </w:p>
    <w:p w14:paraId="61E25866" w14:textId="77777777" w:rsidR="00EF3098" w:rsidRPr="00FF293A" w:rsidRDefault="00EF3098" w:rsidP="00EF3098">
      <w:pPr>
        <w:rPr>
          <w:rFonts w:eastAsia="Times New Roman"/>
        </w:rPr>
      </w:pPr>
      <w:r w:rsidRPr="00FF293A">
        <w:rPr>
          <w:rFonts w:eastAsia="Times New Roman"/>
        </w:rPr>
        <w:t>El mezclado deberá ser continuado hasta que se obtenga una mezcla homogénea con la consistencia requerida.  Las cargas de mezclado manual no deberán exceder el volumen de 250 litros.</w:t>
      </w:r>
    </w:p>
    <w:p w14:paraId="436630EC"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142"/>
        <w:textAlignment w:val="baseline"/>
      </w:pPr>
      <w:bookmarkStart w:id="412" w:name="_Toc521397108"/>
      <w:r w:rsidRPr="00FF293A">
        <w:t>Colocación del Concreto</w:t>
      </w:r>
      <w:bookmarkEnd w:id="412"/>
    </w:p>
    <w:p w14:paraId="426FAED7" w14:textId="77777777" w:rsidR="00EF3098" w:rsidRPr="00FF293A" w:rsidRDefault="00EF3098" w:rsidP="00EF3098">
      <w:pPr>
        <w:rPr>
          <w:rFonts w:eastAsia="Times New Roman"/>
        </w:rPr>
      </w:pPr>
      <w:r w:rsidRPr="00FF293A">
        <w:rPr>
          <w:rFonts w:eastAsia="Times New Roman"/>
        </w:rPr>
        <w:t>En la preparación para la colocación del concreto, todo aserrín, astillas o cualquier residuo o materia extraña, serán removidos del interior de los encofrados. Los puntales, apoyos y abrazaderas destinados a sostener, temporalmente, los encofrados en la posición y alineación correctas, mientras no se coloca el concreto en sus lugares, serán removidos cuando dicha colocación del concreto haya alcanzado una elevación tal que su necesidad pueda ser dispensada.  Estos elementos provisorios serán totalmente retirados de los encofrados y no sumergidos en el concreto.</w:t>
      </w:r>
    </w:p>
    <w:p w14:paraId="51935787" w14:textId="77777777" w:rsidR="00EF3098" w:rsidRPr="00FF293A" w:rsidRDefault="00EF3098" w:rsidP="00EF3098">
      <w:pPr>
        <w:rPr>
          <w:rFonts w:eastAsia="Times New Roman"/>
        </w:rPr>
      </w:pPr>
      <w:r w:rsidRPr="00FF293A">
        <w:rPr>
          <w:rFonts w:eastAsia="Times New Roman"/>
        </w:rPr>
        <w:t>Todo el concreto será colocado antes de que haya comenzado su fraguado inicial, y en todos los casos, dentro de los 30 minutos luego de su mezclado, excepto cuando la Fiscalización autorice proceder de otra manera.  La colocación se efectuará de tal forma que se evite la segregación de las porciones finas o gruesas de la mezcla, la que se dispondrá en capas horizontales cuando ello fuere posible.</w:t>
      </w:r>
    </w:p>
    <w:p w14:paraId="1C91C5B0" w14:textId="77777777" w:rsidR="00EF3098" w:rsidRPr="00FF293A" w:rsidRDefault="00EF3098" w:rsidP="00EF3098">
      <w:pPr>
        <w:rPr>
          <w:rFonts w:eastAsia="Times New Roman"/>
        </w:rPr>
      </w:pPr>
      <w:r w:rsidRPr="00FF293A">
        <w:rPr>
          <w:rFonts w:eastAsia="Times New Roman"/>
        </w:rPr>
        <w:t>El empleo de canaletas, toboganes y tuberías para la conducción del concreto desde la mezcladora hasta los encofrados será permitido solamente por previa autorización escrita de la Fiscalización.</w:t>
      </w:r>
    </w:p>
    <w:p w14:paraId="1F59BD24" w14:textId="77777777" w:rsidR="00EF3098" w:rsidRPr="00FF293A" w:rsidRDefault="00EF3098" w:rsidP="00EF3098">
      <w:pPr>
        <w:rPr>
          <w:rFonts w:eastAsia="Times New Roman"/>
        </w:rPr>
      </w:pPr>
      <w:r w:rsidRPr="00FF293A">
        <w:rPr>
          <w:rFonts w:eastAsia="Times New Roman"/>
        </w:rPr>
        <w:t>Cuando la colocación del concreto en las pilas y estribos se realiza por medio de lanzamientos desde alturas mayores de 1,5 (uno y medio) metros, dicho lanzamiento deberá ejecutarse a través de tubos de chapas de metal o de otro material debidamente aprobado.  Hasta donde sea practicable los tubos deberán ser mantenidos completamente llenos de concreto con la salida sumergida en el concreto recientemente colocado.</w:t>
      </w:r>
    </w:p>
    <w:p w14:paraId="50B9DD80" w14:textId="77777777" w:rsidR="00EF3098" w:rsidRPr="00FF293A" w:rsidRDefault="00EF3098" w:rsidP="00EF3098">
      <w:pPr>
        <w:rPr>
          <w:rFonts w:eastAsia="Times New Roman"/>
        </w:rPr>
      </w:pPr>
      <w:r w:rsidRPr="00FF293A">
        <w:rPr>
          <w:rFonts w:eastAsia="Times New Roman"/>
        </w:rPr>
        <w:t xml:space="preserve">La compactación del concreto deberá efectuarse por vibración mecánica. Los vibradores que serán utilizados en esta operación deberán ser de tipo aprobado por la Fiscalización de una frecuencia mínima de 3.000 impulsos por minuto, y de una capacidad tal que pueda afectar visiblemente una </w:t>
      </w:r>
      <w:r w:rsidRPr="00FF293A">
        <w:rPr>
          <w:rFonts w:eastAsia="Times New Roman"/>
        </w:rPr>
        <w:lastRenderedPageBreak/>
        <w:t>mezcla correctamente dosificada y de una pulgada de asentamiento (</w:t>
      </w:r>
      <w:proofErr w:type="spellStart"/>
      <w:r w:rsidRPr="00FF293A">
        <w:rPr>
          <w:rFonts w:eastAsia="Times New Roman"/>
        </w:rPr>
        <w:t>slump</w:t>
      </w:r>
      <w:proofErr w:type="spellEnd"/>
      <w:r w:rsidRPr="00FF293A">
        <w:rPr>
          <w:rFonts w:eastAsia="Times New Roman"/>
        </w:rPr>
        <w:t xml:space="preserve">), desde una distancia de por lo menos 18" del vibrador. </w:t>
      </w:r>
    </w:p>
    <w:p w14:paraId="05736606" w14:textId="77777777" w:rsidR="00EF3098" w:rsidRPr="00FF293A" w:rsidRDefault="00EF3098" w:rsidP="00EF3098">
      <w:pPr>
        <w:rPr>
          <w:rFonts w:eastAsia="Times New Roman"/>
        </w:rPr>
      </w:pPr>
      <w:r w:rsidRPr="00FF293A">
        <w:rPr>
          <w:rFonts w:eastAsia="Times New Roman"/>
        </w:rPr>
        <w:t>Deberá proveerse suficiente cantidad de vibradores para consolidar adecuadamente el concreto aplicado, dentro de los 15 minutos luego de su colocación.  Los vibradores no deberán ser apoyados sobre encofrados o armaduras, como tampoco ser empleados para fluir o extender el concreto a lugares distintos del de su colocación original.  Deberán ser manipulados de tal forma que su aplicación produzca un concreto sin vacíos, de textura correcta en las superficies expuestas y de máxima consolidación.  Por último, no deberán ser mantenidos por tanto tiempo en un mismo lugar que produzcan una segregación del concreto o formación de nata en la superficie.  El vibrado deberá complementarse con el consolidado manual adicional con el uso de varillas, paletas y azadones.</w:t>
      </w:r>
    </w:p>
    <w:p w14:paraId="371DA496" w14:textId="77777777" w:rsidR="00EF3098" w:rsidRPr="00FF293A" w:rsidRDefault="00EF3098" w:rsidP="00EF3098">
      <w:pPr>
        <w:rPr>
          <w:rFonts w:eastAsia="Times New Roman"/>
        </w:rPr>
      </w:pPr>
      <w:r w:rsidRPr="00FF293A">
        <w:rPr>
          <w:rFonts w:eastAsia="Times New Roman"/>
        </w:rPr>
        <w:t>El concreto deberá ser colocado en forma continua a lo largo de cada sección de la estructura o entre las juntas indicadas.</w:t>
      </w:r>
    </w:p>
    <w:p w14:paraId="073FCF02" w14:textId="504BCD00" w:rsidR="00EF3098" w:rsidRPr="00FF293A" w:rsidRDefault="00EF3098" w:rsidP="00EF3098">
      <w:pPr>
        <w:rPr>
          <w:rFonts w:eastAsia="Times New Roman"/>
        </w:rPr>
      </w:pPr>
      <w:r w:rsidRPr="00FF293A">
        <w:rPr>
          <w:rFonts w:eastAsia="Times New Roman"/>
        </w:rPr>
        <w:t xml:space="preserve">Si se presenta una emergencia y se hace evidente la necesidad de suspender esta operación antes de completar la sección en construcción, se deberán colocar tapones en la forma aprobada por la </w:t>
      </w:r>
      <w:r w:rsidR="0058609D" w:rsidRPr="00FF293A">
        <w:rPr>
          <w:rFonts w:eastAsia="Times New Roman"/>
        </w:rPr>
        <w:t>Fiscalización y</w:t>
      </w:r>
      <w:r w:rsidRPr="00FF293A">
        <w:rPr>
          <w:rFonts w:eastAsia="Times New Roman"/>
        </w:rPr>
        <w:t xml:space="preserve"> la junta resultante será considerada como junta de construcción.</w:t>
      </w:r>
    </w:p>
    <w:p w14:paraId="35F54244" w14:textId="31E38199" w:rsidR="00EF3098" w:rsidRPr="00FF293A" w:rsidRDefault="00EF3098" w:rsidP="00EF3098">
      <w:pPr>
        <w:rPr>
          <w:rFonts w:eastAsia="Times New Roman"/>
        </w:rPr>
      </w:pPr>
      <w:r w:rsidRPr="00FF293A">
        <w:rPr>
          <w:rFonts w:eastAsia="Times New Roman"/>
        </w:rPr>
        <w:t xml:space="preserve">Inmediatamente luego de la paralización del hormigonado, </w:t>
      </w:r>
      <w:r w:rsidR="0058609D" w:rsidRPr="00FF293A">
        <w:rPr>
          <w:rFonts w:eastAsia="Times New Roman"/>
        </w:rPr>
        <w:t>todas las</w:t>
      </w:r>
      <w:r w:rsidRPr="00FF293A">
        <w:rPr>
          <w:rFonts w:eastAsia="Times New Roman"/>
        </w:rPr>
        <w:t xml:space="preserve"> acumulaciones de mortero salpicados sobre las armaduras y sobre las superficies de los encofrados, serán removidas.  Las partículas </w:t>
      </w:r>
      <w:r w:rsidR="0058609D" w:rsidRPr="00FF293A">
        <w:rPr>
          <w:rFonts w:eastAsia="Times New Roman"/>
        </w:rPr>
        <w:t>secas de</w:t>
      </w:r>
      <w:r w:rsidRPr="00FF293A">
        <w:rPr>
          <w:rFonts w:eastAsia="Times New Roman"/>
        </w:rPr>
        <w:t xml:space="preserve"> mortero y el polvo resultante de ellas no deberán mezclarse con el concreto que aún no haya fraguado.  </w:t>
      </w:r>
    </w:p>
    <w:p w14:paraId="1CFBE992" w14:textId="25EE4725" w:rsidR="00EF3098" w:rsidRPr="00FF293A" w:rsidRDefault="00EF3098" w:rsidP="00EF3098">
      <w:pPr>
        <w:rPr>
          <w:rFonts w:eastAsia="Times New Roman"/>
        </w:rPr>
      </w:pPr>
      <w:r w:rsidRPr="00FF293A">
        <w:rPr>
          <w:rFonts w:eastAsia="Times New Roman"/>
        </w:rPr>
        <w:t xml:space="preserve">Si dichas acumulaciones no fueren removidas antes del fraguado del concreto se tendrá cuidado de no dañar o quebrantar la adherencia del concreto a la </w:t>
      </w:r>
      <w:r w:rsidR="0058609D" w:rsidRPr="00FF293A">
        <w:rPr>
          <w:rFonts w:eastAsia="Times New Roman"/>
        </w:rPr>
        <w:t>armadura en</w:t>
      </w:r>
      <w:r w:rsidRPr="00FF293A">
        <w:rPr>
          <w:rFonts w:eastAsia="Times New Roman"/>
        </w:rPr>
        <w:t xml:space="preserve"> y cerca de la superficie del concreto, como tampoco forzar los extremos de las barras que sobresalen, cuando se procede a la limpieza de la armadura.</w:t>
      </w:r>
    </w:p>
    <w:p w14:paraId="073C48BB" w14:textId="1B57F363" w:rsidR="00EF3098" w:rsidRPr="00FF293A" w:rsidRDefault="00EF3098" w:rsidP="00EF3098">
      <w:pPr>
        <w:rPr>
          <w:rFonts w:eastAsia="Times New Roman"/>
        </w:rPr>
      </w:pPr>
      <w:r w:rsidRPr="00FF293A">
        <w:rPr>
          <w:rFonts w:eastAsia="Times New Roman"/>
        </w:rPr>
        <w:t xml:space="preserve">La aplicación del concreto en los cajones, pilas o </w:t>
      </w:r>
      <w:r w:rsidR="0058609D" w:rsidRPr="00FF293A">
        <w:rPr>
          <w:rFonts w:eastAsia="Times New Roman"/>
        </w:rPr>
        <w:t>columnas</w:t>
      </w:r>
      <w:r w:rsidRPr="00FF293A">
        <w:rPr>
          <w:rFonts w:eastAsia="Times New Roman"/>
        </w:rPr>
        <w:t xml:space="preserve"> deberá efectuarse en una operación continua, a no ser que la Fiscalización autorice de otra forma. En las vigas, la aplicación del concreto se hará, tanto cuanto sea posible, en operaciones </w:t>
      </w:r>
      <w:r w:rsidR="0058609D" w:rsidRPr="00FF293A">
        <w:rPr>
          <w:rFonts w:eastAsia="Times New Roman"/>
        </w:rPr>
        <w:t>continúas</w:t>
      </w:r>
      <w:r w:rsidRPr="00FF293A">
        <w:rPr>
          <w:rFonts w:eastAsia="Times New Roman"/>
        </w:rPr>
        <w:t xml:space="preserve"> debiendo conformarse rigurosamente el plan de hormigonado elaborado por el Contratista y aprobado por la Fiscalización.</w:t>
      </w:r>
    </w:p>
    <w:p w14:paraId="2EBED460" w14:textId="77777777" w:rsidR="00EF3098" w:rsidRPr="00FF293A" w:rsidRDefault="00EF3098" w:rsidP="00EF3098">
      <w:pPr>
        <w:rPr>
          <w:rFonts w:eastAsia="Times New Roman"/>
        </w:rPr>
      </w:pPr>
      <w:r w:rsidRPr="00FF293A">
        <w:rPr>
          <w:rFonts w:eastAsia="Times New Roman"/>
        </w:rPr>
        <w:t xml:space="preserve">El asentamiento se medirá </w:t>
      </w:r>
      <w:proofErr w:type="gramStart"/>
      <w:r w:rsidRPr="00FF293A">
        <w:rPr>
          <w:rFonts w:eastAsia="Times New Roman"/>
        </w:rPr>
        <w:t>de acuerdo al</w:t>
      </w:r>
      <w:proofErr w:type="gramEnd"/>
      <w:r w:rsidRPr="00FF293A">
        <w:rPr>
          <w:rFonts w:eastAsia="Times New Roman"/>
        </w:rPr>
        <w:t xml:space="preserve"> método standard AASHTO T 119 o AASHTO T 183. Las pruebas de resistencia se harán de acuerdo con el método standard AASHTO T 22 "Resistencia a la Compresión de Cilindros Moldeados".</w:t>
      </w:r>
    </w:p>
    <w:p w14:paraId="69E62151"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284"/>
        <w:textAlignment w:val="baseline"/>
      </w:pPr>
      <w:bookmarkStart w:id="413" w:name="_Toc521397109"/>
      <w:r w:rsidRPr="00FF293A">
        <w:t>Juntas de Construcción</w:t>
      </w:r>
      <w:bookmarkEnd w:id="413"/>
    </w:p>
    <w:p w14:paraId="3C991457" w14:textId="77777777" w:rsidR="00EF3098" w:rsidRPr="00FF293A" w:rsidRDefault="00EF3098" w:rsidP="00EF3098">
      <w:pPr>
        <w:rPr>
          <w:rFonts w:eastAsia="Times New Roman"/>
        </w:rPr>
      </w:pPr>
      <w:r w:rsidRPr="00FF293A">
        <w:rPr>
          <w:rFonts w:eastAsia="Times New Roman"/>
        </w:rPr>
        <w:t>Las juntas de construcción serán ubicadas solamente donde lo indiquen los Planos o en los lugares señalados en el programa de hormigonado, salvo el caso en que la Fiscalización indique otros lugares.</w:t>
      </w:r>
    </w:p>
    <w:p w14:paraId="57AE275E" w14:textId="77777777" w:rsidR="00EF3098" w:rsidRPr="00FF293A" w:rsidRDefault="00EF3098" w:rsidP="00EF3098">
      <w:pPr>
        <w:rPr>
          <w:rFonts w:eastAsia="Times New Roman"/>
        </w:rPr>
      </w:pPr>
      <w:r w:rsidRPr="00FF293A">
        <w:rPr>
          <w:rFonts w:eastAsia="Times New Roman"/>
        </w:rPr>
        <w:t>En los casos de emergencia, serán empleados dientes o armaduras inclinadas donde así se los requiera para transmitir el esfuerzo de corte o ligar las dos secciones entre sí.  Las juntas de construcción estarán dispuestas en forma perpendicular a las líneas de tensión principal y en general localizadas en los puntos donde el corte sea mínimo.</w:t>
      </w:r>
    </w:p>
    <w:p w14:paraId="4F293237" w14:textId="77777777" w:rsidR="00EF3098" w:rsidRPr="00FF293A" w:rsidRDefault="00EF3098" w:rsidP="00EF3098">
      <w:pPr>
        <w:rPr>
          <w:rFonts w:eastAsia="Times New Roman"/>
        </w:rPr>
      </w:pPr>
      <w:r w:rsidRPr="00FF293A">
        <w:rPr>
          <w:rFonts w:eastAsia="Times New Roman"/>
        </w:rPr>
        <w:t xml:space="preserve">Antes de depositar concreto nuevo sobre o contra el concreto que ya se haya endurecido, los encofrados deberán reajustarse. La superficie del concreto endurecido deberá picarse en la forma requerida por la Fiscalización, de tal manera que no queden partículas sueltas de agregados o de concreto defectuoso sobre la superficie la que será cuidadosamente limpiada de materias extras y de nafta, y saturada con agua. </w:t>
      </w:r>
    </w:p>
    <w:p w14:paraId="7A78457D" w14:textId="77777777" w:rsidR="00EF3098" w:rsidRPr="00FF293A" w:rsidRDefault="00EF3098" w:rsidP="00EF3098">
      <w:pPr>
        <w:rPr>
          <w:rFonts w:eastAsia="Times New Roman"/>
        </w:rPr>
      </w:pPr>
      <w:r w:rsidRPr="00FF293A">
        <w:rPr>
          <w:rFonts w:eastAsia="Times New Roman"/>
        </w:rPr>
        <w:t xml:space="preserve">Para asegurar un exceso del mortero en la junta del concreto endurecido con el nuevo concreto las superficies limpiadas y saturadas, incluyendo las verticales o inclinadas serán previamente revestidas </w:t>
      </w:r>
      <w:r w:rsidRPr="00FF293A">
        <w:rPr>
          <w:rFonts w:eastAsia="Times New Roman"/>
        </w:rPr>
        <w:lastRenderedPageBreak/>
        <w:t>cuidadosamente con una capa de mortero o lechada de cemento puro, contra la que se descargará el nuevo concreto antes de que la lechada empiece su fraguado inicial.</w:t>
      </w:r>
    </w:p>
    <w:p w14:paraId="730EC09F" w14:textId="77777777" w:rsidR="00EF3098" w:rsidRPr="00FF293A" w:rsidRDefault="00EF3098" w:rsidP="00EF3098">
      <w:pPr>
        <w:rPr>
          <w:rFonts w:eastAsia="Times New Roman"/>
        </w:rPr>
      </w:pPr>
      <w:r w:rsidRPr="00FF293A">
        <w:rPr>
          <w:rFonts w:eastAsia="Times New Roman"/>
        </w:rPr>
        <w:t>La colocación del concreto se efectuará en forma continua de junta a junta.  Los bordes de las superficies de todas las juntas que estén expuestas y a la vista, serán acabadas cuidadosamente de acuerdo con la alineación y elevación correspondiente.</w:t>
      </w:r>
    </w:p>
    <w:p w14:paraId="1800897A"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142"/>
        <w:textAlignment w:val="baseline"/>
      </w:pPr>
      <w:bookmarkStart w:id="414" w:name="_Toc521397110"/>
      <w:r w:rsidRPr="00FF293A">
        <w:t>Curado del Concreto</w:t>
      </w:r>
      <w:bookmarkEnd w:id="414"/>
    </w:p>
    <w:p w14:paraId="67A6CE95" w14:textId="77777777" w:rsidR="00EF3098" w:rsidRPr="00FF293A" w:rsidRDefault="00EF3098" w:rsidP="00EF3098">
      <w:pPr>
        <w:rPr>
          <w:rFonts w:eastAsia="Times New Roman"/>
        </w:rPr>
      </w:pPr>
      <w:r w:rsidRPr="00FF293A">
        <w:rPr>
          <w:rFonts w:eastAsia="Times New Roman"/>
        </w:rPr>
        <w:t xml:space="preserve">Las superficies de concreto expuestas a condiciones que puedan provocar su secado prematuro deberán protegerse tan pronto como sea posible, cubriéndolas con lona, paja, arpillera, arena o con otro material adecuado, y mantenidas húmedas permanentemente.  Para evitar el secado prematuro, recomiéndese también el empleo de productos químicos como </w:t>
      </w:r>
      <w:proofErr w:type="spellStart"/>
      <w:r w:rsidRPr="00FF293A">
        <w:rPr>
          <w:rFonts w:eastAsia="Times New Roman"/>
        </w:rPr>
        <w:t>antisol</w:t>
      </w:r>
      <w:proofErr w:type="spellEnd"/>
      <w:r w:rsidRPr="00FF293A">
        <w:rPr>
          <w:rFonts w:eastAsia="Times New Roman"/>
        </w:rPr>
        <w:t xml:space="preserve"> y similares y, sujetos a la aprobación de la Fiscalización.</w:t>
      </w:r>
    </w:p>
    <w:p w14:paraId="05500BFD" w14:textId="77777777" w:rsidR="00EF3098" w:rsidRPr="00FF293A" w:rsidRDefault="00EF3098" w:rsidP="00EF3098">
      <w:pPr>
        <w:rPr>
          <w:rFonts w:eastAsia="Times New Roman"/>
        </w:rPr>
      </w:pPr>
      <w:r w:rsidRPr="00FF293A">
        <w:rPr>
          <w:rFonts w:eastAsia="Times New Roman"/>
        </w:rPr>
        <w:t>Si las superficies no fueren protegidas en la forma antes indicada, las mismas serán humedecidas por regado o por chorros de agua.  El curado deberá continuarse por un período de tiempo no menor de 7 (siete) días, luego de la colocación del concreto, según se indique para asegurar el normal desarrollo de la resistencia.  Luego de iniciado el fraguado del concreto, se tomarán todas las precauciones necesarias para evitar trepidaciones o deformaciones hasta que los encofrados puedan ser retirados.</w:t>
      </w:r>
    </w:p>
    <w:p w14:paraId="6AE8A4ED"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142"/>
        <w:textAlignment w:val="baseline"/>
      </w:pPr>
      <w:bookmarkStart w:id="415" w:name="_Toc521397111"/>
      <w:r w:rsidRPr="00FF293A">
        <w:t>Remoción del Encofrado y Descimbrado</w:t>
      </w:r>
      <w:bookmarkEnd w:id="415"/>
      <w:r w:rsidRPr="00FF293A">
        <w:t xml:space="preserve"> </w:t>
      </w:r>
    </w:p>
    <w:p w14:paraId="7A0C04E4" w14:textId="77777777" w:rsidR="00EF3098" w:rsidRPr="00FF293A" w:rsidRDefault="00EF3098" w:rsidP="00EF3098">
      <w:pPr>
        <w:rPr>
          <w:rFonts w:eastAsia="Times New Roman"/>
        </w:rPr>
      </w:pPr>
      <w:r w:rsidRPr="00FF293A">
        <w:rPr>
          <w:rFonts w:eastAsia="Times New Roman"/>
        </w:rPr>
        <w:t>Los encofrados y cimbras no deberán ser removidos sin el previo consentimiento de la Fiscalización.  Dicho consentimiento no relevará al Contratista de sus responsabilidades de preservar la seguridad de la Obra.  Los bloques y las abrazaderas serán removidos al mismo tiempo que los encofrados y, en ningún caso, se permitirá la permanencia de porciones de encofrados de madera en el concreto.</w:t>
      </w:r>
    </w:p>
    <w:p w14:paraId="3A249524" w14:textId="77777777" w:rsidR="00EF3098" w:rsidRPr="00FF293A" w:rsidRDefault="00EF3098" w:rsidP="00EF3098">
      <w:pPr>
        <w:rPr>
          <w:rFonts w:eastAsia="Times New Roman"/>
        </w:rPr>
      </w:pPr>
      <w:r w:rsidRPr="00FF293A">
        <w:rPr>
          <w:rFonts w:eastAsia="Times New Roman"/>
        </w:rPr>
        <w:t xml:space="preserve">Como el concreto será controlado por medio de ensayos de probetas cilíndricas, la remoción de los encofrados y soportes, y la suspensión del curado, pueden ser efectuados tan pronto como la Fiscalización indique que los valores de resistencia determinados hayan alcanzado los mínimos deseados.  </w:t>
      </w:r>
    </w:p>
    <w:p w14:paraId="287A58BA" w14:textId="77777777" w:rsidR="00EF3098" w:rsidRPr="00FF293A" w:rsidRDefault="00EF3098" w:rsidP="00EF3098">
      <w:pPr>
        <w:rPr>
          <w:rFonts w:eastAsia="Times New Roman"/>
        </w:rPr>
      </w:pPr>
      <w:r w:rsidRPr="00FF293A">
        <w:rPr>
          <w:rFonts w:eastAsia="Times New Roman"/>
        </w:rPr>
        <w:t>Las probetas cilíndricas serán curadas bajo condiciones no menos adversas que las más desfavorables en que se puedan encontrar aquellas partes de concreto representadas por las mismas. No obstante, y en ningún caso, los encofrados serán retirados de las columnas o pilas y de las vigas en menos de 7 y 14 días respectivamente.</w:t>
      </w:r>
    </w:p>
    <w:p w14:paraId="78AA9875" w14:textId="77777777" w:rsidR="00EF3098" w:rsidRPr="00FF293A" w:rsidRDefault="00EF3098" w:rsidP="00EF3098">
      <w:pPr>
        <w:rPr>
          <w:rFonts w:eastAsia="Times New Roman"/>
        </w:rPr>
      </w:pPr>
      <w:r w:rsidRPr="00FF293A">
        <w:rPr>
          <w:rFonts w:eastAsia="Times New Roman"/>
        </w:rPr>
        <w:t>No deberán emplearse métodos de remoción de encofrados que puedan causar excesos de tensión en el concreto.  Los soportes serán removidos de tal manera que permita al concreto a tomar, uniforme y gradualmente, las tensiones debidas a su propio peso.</w:t>
      </w:r>
    </w:p>
    <w:p w14:paraId="43A7A5E2" w14:textId="77777777" w:rsidR="00EF3098" w:rsidRPr="00FF293A" w:rsidRDefault="00EF3098" w:rsidP="006336C9">
      <w:pPr>
        <w:pStyle w:val="Ttulo4"/>
        <w:numPr>
          <w:ilvl w:val="0"/>
          <w:numId w:val="22"/>
        </w:numPr>
        <w:tabs>
          <w:tab w:val="num" w:pos="720"/>
        </w:tabs>
        <w:overflowPunct w:val="0"/>
        <w:autoSpaceDE w:val="0"/>
        <w:autoSpaceDN w:val="0"/>
        <w:adjustRightInd w:val="0"/>
        <w:spacing w:before="240"/>
        <w:ind w:left="426" w:hanging="142"/>
        <w:textAlignment w:val="baseline"/>
      </w:pPr>
      <w:bookmarkStart w:id="416" w:name="_Toc521397112"/>
      <w:r w:rsidRPr="00FF293A">
        <w:t>Remiendos</w:t>
      </w:r>
      <w:bookmarkEnd w:id="416"/>
    </w:p>
    <w:p w14:paraId="11939FCD" w14:textId="77777777" w:rsidR="00EF3098" w:rsidRPr="00FF293A" w:rsidRDefault="00EF3098" w:rsidP="00EF3098">
      <w:pPr>
        <w:rPr>
          <w:rFonts w:eastAsia="Times New Roman"/>
        </w:rPr>
      </w:pPr>
      <w:r w:rsidRPr="00FF293A">
        <w:rPr>
          <w:rFonts w:eastAsia="Times New Roman"/>
        </w:rPr>
        <w:t>Tan pronto como los encofrados hayan sido removidos, todos los alambres o dispositivos metálicos salientes que hayan sido empleados para mantener los encofrados en su lugar, y que pasen a través del cuerpo del concreto, deberán ser cortados a por lo menos 7 (siete) milímetros por debajo de la superficie del concreto.  Los rebordes de mortero y todas las irregularidades causadas por las juntas de los encofrados, deberán ser removidos.</w:t>
      </w:r>
    </w:p>
    <w:p w14:paraId="67664700" w14:textId="7F3C3635" w:rsidR="00EF3098" w:rsidRPr="00FF293A" w:rsidRDefault="00EF3098" w:rsidP="00EF3098">
      <w:pPr>
        <w:rPr>
          <w:rFonts w:eastAsia="Times New Roman"/>
        </w:rPr>
      </w:pPr>
      <w:r w:rsidRPr="00FF293A">
        <w:rPr>
          <w:rFonts w:eastAsia="Times New Roman"/>
        </w:rPr>
        <w:t xml:space="preserve">Las cavidades, depresiones y vacíos que se observen luego de la remoción de los encofrados, deberán ser rellenados con mortero de cemento mezclado en la misma proporción que aquella usada para la estructura de la obra.  Al reparar las cavidades más grandes y los vacíos en forma de panal de abeja, todos los materiales gruesos o rotos, deberán ser eliminados hasta obtener una superficie de densidad uniforme que exponga los agregados sólidamente cementados.  Los bordes de las cavidades, alargados en forma de bisel, serán cortados hasta que las caras de las cavidades queden perpendiculares a las </w:t>
      </w:r>
      <w:r w:rsidRPr="00FF293A">
        <w:rPr>
          <w:rFonts w:eastAsia="Times New Roman"/>
        </w:rPr>
        <w:lastRenderedPageBreak/>
        <w:t xml:space="preserve">superficies.  Todas las superficies de la cavidad deberán ser cuidadosamente saturadas con agua para luego proceder a la aplicación de </w:t>
      </w:r>
      <w:r w:rsidR="0058609D" w:rsidRPr="00FF293A">
        <w:rPr>
          <w:rFonts w:eastAsia="Times New Roman"/>
        </w:rPr>
        <w:t xml:space="preserve">una </w:t>
      </w:r>
      <w:r w:rsidR="007D3918" w:rsidRPr="00FF293A">
        <w:rPr>
          <w:rFonts w:eastAsia="Times New Roman"/>
        </w:rPr>
        <w:t>fina capa</w:t>
      </w:r>
      <w:r w:rsidRPr="00FF293A">
        <w:rPr>
          <w:rFonts w:eastAsia="Times New Roman"/>
        </w:rPr>
        <w:t xml:space="preserve"> o mortero de cemento.  Entonces, se rellenará la cavidad con un mortero consistente, preparado en la proporción de una parte de cemento portland y dos de arena, el que una vez aplicado, será bien apisonado en el lugar. El mortero deberá estar previamente contraído mediante su mezcla durante aproximadamente 20 minutos antes de emplearlo.</w:t>
      </w:r>
    </w:p>
    <w:p w14:paraId="59BEA86F" w14:textId="77777777" w:rsidR="00EF3098" w:rsidRPr="00FF293A" w:rsidRDefault="00EF3098" w:rsidP="00EF3098">
      <w:pPr>
        <w:rPr>
          <w:rFonts w:eastAsia="Times New Roman"/>
        </w:rPr>
      </w:pPr>
      <w:r w:rsidRPr="00FF293A">
        <w:rPr>
          <w:rFonts w:eastAsia="Times New Roman"/>
        </w:rPr>
        <w:t>Para remendar áreas grandes o profundas, se deberán adicionar agregados gruesos al material de relleno, tomando las debidas precauciones para asegurar su densidad, ligación y el conveniente curado.</w:t>
      </w:r>
    </w:p>
    <w:p w14:paraId="02509793" w14:textId="6865CB4C" w:rsidR="00EF3098" w:rsidRPr="00FF293A" w:rsidRDefault="00EF3098" w:rsidP="00EF3098">
      <w:pPr>
        <w:rPr>
          <w:rFonts w:eastAsia="Times New Roman"/>
        </w:rPr>
      </w:pPr>
      <w:r w:rsidRPr="00FF293A">
        <w:rPr>
          <w:rFonts w:eastAsia="Times New Roman"/>
        </w:rPr>
        <w:t xml:space="preserve">La presencia de exceso de porosidad en una o más partes de la estructura, puede ser considerada como suficiente causa para el rechazo de </w:t>
      </w:r>
      <w:r w:rsidR="0058609D" w:rsidRPr="00FF293A">
        <w:rPr>
          <w:rFonts w:eastAsia="Times New Roman"/>
        </w:rPr>
        <w:t>estas</w:t>
      </w:r>
      <w:r w:rsidRPr="00FF293A">
        <w:rPr>
          <w:rFonts w:eastAsia="Times New Roman"/>
        </w:rPr>
        <w:t>. Luego de haber recibido comunicación escrita de la Fiscalización, en el sentido de que una determinada parte de la estructura ha sido rechazada, el Contratista deberá retirarla y construirla nuevamente, parcial o totalmente según se especifique, por su propia cuenta.</w:t>
      </w:r>
    </w:p>
    <w:p w14:paraId="68D38F6F" w14:textId="77777777" w:rsidR="00EF3098" w:rsidRPr="00FF293A" w:rsidRDefault="00EF3098" w:rsidP="006336C9">
      <w:pPr>
        <w:pStyle w:val="Ttulo3"/>
        <w:numPr>
          <w:ilvl w:val="0"/>
          <w:numId w:val="20"/>
        </w:numPr>
      </w:pPr>
      <w:bookmarkStart w:id="417" w:name="_Toc495507383"/>
      <w:bookmarkStart w:id="418" w:name="_Toc521397113"/>
      <w:bookmarkStart w:id="419" w:name="_Toc92163851"/>
      <w:bookmarkStart w:id="420" w:name="_Toc158645009"/>
      <w:r w:rsidRPr="00FF293A">
        <w:t>Exigencias y Controles de Calidad</w:t>
      </w:r>
      <w:bookmarkEnd w:id="417"/>
      <w:bookmarkEnd w:id="418"/>
      <w:bookmarkEnd w:id="419"/>
      <w:bookmarkEnd w:id="420"/>
    </w:p>
    <w:p w14:paraId="1732758A" w14:textId="77777777" w:rsidR="00EF3098" w:rsidRDefault="00EF3098" w:rsidP="00EF3098">
      <w:pPr>
        <w:rPr>
          <w:rFonts w:eastAsia="Times New Roman"/>
        </w:rPr>
      </w:pPr>
      <w:r w:rsidRPr="00FF293A">
        <w:rPr>
          <w:rFonts w:eastAsia="Times New Roman"/>
        </w:rPr>
        <w:t>El Contratista deberá preparar y entregar, sin costo alguno para la Fiscalización, muestras en cantidades tales que permita la realización de los ensayos.</w:t>
      </w:r>
    </w:p>
    <w:p w14:paraId="05D3DBF2" w14:textId="77777777" w:rsidR="00EF3098" w:rsidRPr="00FF293A" w:rsidRDefault="00EF3098" w:rsidP="006336C9">
      <w:pPr>
        <w:pStyle w:val="Ttulo5"/>
        <w:numPr>
          <w:ilvl w:val="0"/>
          <w:numId w:val="23"/>
        </w:numPr>
        <w:spacing w:before="240"/>
        <w:ind w:left="426" w:hanging="284"/>
      </w:pPr>
      <w:r w:rsidRPr="00FF293A">
        <w:t>Cuerpos de prueba para ensayos preliminares</w:t>
      </w:r>
    </w:p>
    <w:p w14:paraId="2BA977DB" w14:textId="13E70CB0" w:rsidR="00EF3098" w:rsidRDefault="00EF3098" w:rsidP="00EF3098">
      <w:pPr>
        <w:rPr>
          <w:rFonts w:eastAsia="Times New Roman"/>
        </w:rPr>
      </w:pPr>
      <w:r w:rsidRPr="00FF293A">
        <w:rPr>
          <w:rFonts w:eastAsia="Times New Roman"/>
        </w:rPr>
        <w:t xml:space="preserve">Serán utilizados para la aprobación </w:t>
      </w:r>
      <w:r w:rsidR="00CE7C32" w:rsidRPr="00FF293A">
        <w:rPr>
          <w:rFonts w:eastAsia="Times New Roman"/>
        </w:rPr>
        <w:t xml:space="preserve">de </w:t>
      </w:r>
      <w:proofErr w:type="gramStart"/>
      <w:r w:rsidR="00CE7C32" w:rsidRPr="00FF293A">
        <w:rPr>
          <w:rFonts w:eastAsia="Times New Roman"/>
        </w:rPr>
        <w:t>las</w:t>
      </w:r>
      <w:r w:rsidRPr="00FF293A">
        <w:rPr>
          <w:rFonts w:eastAsia="Times New Roman"/>
        </w:rPr>
        <w:t xml:space="preserve">  proporciones</w:t>
      </w:r>
      <w:proofErr w:type="gramEnd"/>
      <w:r w:rsidRPr="00FF293A">
        <w:rPr>
          <w:rFonts w:eastAsia="Times New Roman"/>
        </w:rPr>
        <w:t>.  Para cada mezcla experimental deberán ser hechos 6 (seis) cuerpos de prueba.  Ninguna mezcla podrá ser colocada en partes de la estructura permanente, antes de que hayan sido ejecutados un mínimo de 20 ensayos de compresión en probetas cilíndricas a los 7 y 28 días, representando las condiciones de dosificación propuesto y demostrado que se cumple con las resistencias características especificadas.</w:t>
      </w:r>
    </w:p>
    <w:p w14:paraId="16123438" w14:textId="77777777" w:rsidR="00EF3098" w:rsidRPr="00FF293A" w:rsidRDefault="00EF3098" w:rsidP="006336C9">
      <w:pPr>
        <w:pStyle w:val="Ttulo5"/>
        <w:numPr>
          <w:ilvl w:val="0"/>
          <w:numId w:val="23"/>
        </w:numPr>
        <w:spacing w:before="240"/>
        <w:ind w:left="426" w:hanging="284"/>
      </w:pPr>
      <w:r w:rsidRPr="00FF293A">
        <w:t>Control de Ejecución</w:t>
      </w:r>
    </w:p>
    <w:p w14:paraId="536A0CE7" w14:textId="77777777" w:rsidR="00EF3098" w:rsidRPr="00FF293A" w:rsidRDefault="00EF3098" w:rsidP="00EF3098">
      <w:pPr>
        <w:rPr>
          <w:rFonts w:eastAsia="Times New Roman"/>
        </w:rPr>
      </w:pPr>
      <w:r w:rsidRPr="00FF293A">
        <w:rPr>
          <w:rFonts w:eastAsia="Times New Roman"/>
        </w:rPr>
        <w:t xml:space="preserve">Este control será </w:t>
      </w:r>
      <w:proofErr w:type="gramStart"/>
      <w:r w:rsidRPr="00FF293A">
        <w:rPr>
          <w:rFonts w:eastAsia="Times New Roman"/>
        </w:rPr>
        <w:t>ejecutado  a</w:t>
      </w:r>
      <w:proofErr w:type="gramEnd"/>
      <w:r w:rsidRPr="00FF293A">
        <w:rPr>
          <w:rFonts w:eastAsia="Times New Roman"/>
        </w:rPr>
        <w:t xml:space="preserve">  fin  de  asegurar,  durante el colado del concreto, el cumplimiento de los valores fijados en la dosificación. Se efectuará el control gravimétrico de los materiales que integran el trazo, la humedad de los agregados, la composición granulométrica de los agregados y el consumo de cemento a fin de introducir las correcciones necesarias para mantener la dosificación recomendada. La frecuencia de las citadas operaciones de control es función del tipo de obra y del volumen de concreto a ejecutar.</w:t>
      </w:r>
    </w:p>
    <w:p w14:paraId="267DDB7A" w14:textId="77777777" w:rsidR="00EF3098" w:rsidRPr="00FF293A" w:rsidRDefault="00EF3098" w:rsidP="006336C9">
      <w:pPr>
        <w:pStyle w:val="Ttulo5"/>
        <w:numPr>
          <w:ilvl w:val="0"/>
          <w:numId w:val="23"/>
        </w:numPr>
        <w:spacing w:before="240"/>
        <w:ind w:left="426" w:hanging="142"/>
      </w:pPr>
      <w:r w:rsidRPr="00FF293A">
        <w:t>Control de verificación de resistencia mecánica</w:t>
      </w:r>
    </w:p>
    <w:p w14:paraId="45599DD4" w14:textId="77777777" w:rsidR="00EF3098" w:rsidRPr="00FF293A" w:rsidRDefault="00EF3098" w:rsidP="00EF3098">
      <w:pPr>
        <w:rPr>
          <w:rFonts w:eastAsia="Times New Roman"/>
        </w:rPr>
      </w:pPr>
      <w:r w:rsidRPr="00FF293A">
        <w:rPr>
          <w:rFonts w:eastAsia="Times New Roman"/>
        </w:rPr>
        <w:t>Deberán ser preparados cuerpos de prueba por el Contratista de acuerdo con el método AASHTO T 22 (ASTM C 39).  El concreto para preparar los cuerpos de prueba deberá ser de elaboración reciente y tomado de una hormigonera de preparación del concreto para el uso real en obra.  Deberá anotarse la parte de la estructura a que corresponde el concreto y la fecha del hormigonado.</w:t>
      </w:r>
    </w:p>
    <w:p w14:paraId="1A08A4EF" w14:textId="5D74DD5B" w:rsidR="004657E7" w:rsidRDefault="00EF3098" w:rsidP="00EF3098">
      <w:pPr>
        <w:rPr>
          <w:rFonts w:eastAsia="Times New Roman"/>
        </w:rPr>
      </w:pPr>
      <w:r w:rsidRPr="00FF293A">
        <w:rPr>
          <w:rFonts w:eastAsia="Times New Roman"/>
        </w:rPr>
        <w:t>La dimensión de los cuerpos de prueba será según lo especificado en AASHTO T 23 (ASTM V 31).  Serán preparados por lo menos 2 (dos) ensayos por cada 30 m3 de concreto o por día de trabajo, además de los ensayos que deban efectuarse siempre y cada vez que la dosificación sea cambiada.  Se tomarán no menos de 3 (tres) probetas para cada ensayo.</w:t>
      </w:r>
    </w:p>
    <w:p w14:paraId="675CE1FE" w14:textId="77777777" w:rsidR="004657E7" w:rsidRDefault="004657E7">
      <w:pPr>
        <w:spacing w:before="100" w:after="200" w:line="276" w:lineRule="auto"/>
        <w:jc w:val="left"/>
        <w:rPr>
          <w:rFonts w:eastAsia="Times New Roman"/>
        </w:rPr>
      </w:pPr>
      <w:r>
        <w:rPr>
          <w:rFonts w:eastAsia="Times New Roman"/>
        </w:rPr>
        <w:br w:type="page"/>
      </w:r>
    </w:p>
    <w:p w14:paraId="58AC3346" w14:textId="77777777" w:rsidR="00EF3098" w:rsidRPr="00FF293A" w:rsidRDefault="00EF3098" w:rsidP="006336C9">
      <w:pPr>
        <w:pStyle w:val="Ttulo5"/>
        <w:numPr>
          <w:ilvl w:val="0"/>
          <w:numId w:val="23"/>
        </w:numPr>
        <w:spacing w:before="240"/>
        <w:ind w:left="426" w:hanging="142"/>
      </w:pPr>
      <w:r w:rsidRPr="00FF293A">
        <w:lastRenderedPageBreak/>
        <w:t>Control de Consistencia</w:t>
      </w:r>
    </w:p>
    <w:p w14:paraId="6137E516" w14:textId="77777777" w:rsidR="00EF3098" w:rsidRDefault="00EF3098" w:rsidP="00EF3098">
      <w:pPr>
        <w:rPr>
          <w:rFonts w:eastAsia="Times New Roman"/>
        </w:rPr>
      </w:pPr>
      <w:r w:rsidRPr="00FF293A">
        <w:rPr>
          <w:rFonts w:eastAsia="Times New Roman"/>
        </w:rPr>
        <w:t>La consistencia del concreto deberá ser verificada por el Contratista conforme al método AASHTO T 119 (ASTM C 143).  Este ensayo será realizado paralelamente a la preparación de los cuerpos de prueba.</w:t>
      </w:r>
    </w:p>
    <w:p w14:paraId="385C62F8" w14:textId="77777777" w:rsidR="00EF3098" w:rsidRPr="00FF293A" w:rsidRDefault="00EF3098" w:rsidP="006336C9">
      <w:pPr>
        <w:pStyle w:val="Ttulo5"/>
        <w:numPr>
          <w:ilvl w:val="0"/>
          <w:numId w:val="23"/>
        </w:numPr>
        <w:spacing w:before="240"/>
        <w:ind w:left="426" w:hanging="284"/>
      </w:pPr>
      <w:r w:rsidRPr="00FF293A">
        <w:t>Verificación o Rechazo del Concreto Colocado</w:t>
      </w:r>
    </w:p>
    <w:p w14:paraId="4B4DA619" w14:textId="77777777" w:rsidR="00EF3098" w:rsidRPr="00FF293A" w:rsidRDefault="00EF3098" w:rsidP="00EF3098">
      <w:pPr>
        <w:rPr>
          <w:rFonts w:eastAsia="Times New Roman"/>
        </w:rPr>
      </w:pPr>
      <w:r w:rsidRPr="00FF293A">
        <w:rPr>
          <w:rFonts w:eastAsia="Times New Roman"/>
        </w:rPr>
        <w:t xml:space="preserve">Si los resultados de los ensayos del concreto aplicado en una o más partes de la estructura fallaren en satisfacer los requisitos establecidos, el Contratista deberá, por cuenta propia y sin demora, proveer, preparar y someter a ensayo probetas del concreto endurecido de las referidas partes, para la verificación adicional, de acuerdo con lo que recomienda la Norma AASHTO T 24. </w:t>
      </w:r>
    </w:p>
    <w:p w14:paraId="7CE9FD65" w14:textId="77777777" w:rsidR="00EF3098" w:rsidRPr="00FF293A" w:rsidRDefault="00EF3098" w:rsidP="00EF3098">
      <w:pPr>
        <w:rPr>
          <w:rFonts w:eastAsia="Times New Roman"/>
        </w:rPr>
      </w:pPr>
      <w:r w:rsidRPr="00FF293A">
        <w:rPr>
          <w:rFonts w:eastAsia="Times New Roman"/>
        </w:rPr>
        <w:t>No se permitirá, absolutamente, la ejecución de ningún trabajo adicional sobre o dependiente de tales partes hormigonadas, hasta que esté comprobado que las mismas se encuentran satisfactorias.  El Contratista puede a su opción, destruir la parte ejecutada y reconstruirla por propia cuenta y bajo su exclusiva responsabilidad.  Esta última acción será considerada obligatoria, si los ensayos adicionales tampoco satisficieren las Especificaciones.</w:t>
      </w:r>
    </w:p>
    <w:p w14:paraId="37AB169C" w14:textId="77777777" w:rsidR="00EF3098" w:rsidRPr="00FF293A" w:rsidRDefault="00EF3098" w:rsidP="006336C9">
      <w:pPr>
        <w:pStyle w:val="Ttulo3"/>
        <w:numPr>
          <w:ilvl w:val="0"/>
          <w:numId w:val="20"/>
        </w:numPr>
      </w:pPr>
      <w:bookmarkStart w:id="421" w:name="_Toc495507384"/>
      <w:bookmarkStart w:id="422" w:name="_Toc521397114"/>
      <w:bookmarkStart w:id="423" w:name="_Toc92163852"/>
      <w:bookmarkStart w:id="424" w:name="_Toc158645010"/>
      <w:r w:rsidRPr="00FF293A">
        <w:t>Conservación</w:t>
      </w:r>
      <w:bookmarkEnd w:id="421"/>
      <w:bookmarkEnd w:id="422"/>
      <w:bookmarkEnd w:id="423"/>
      <w:bookmarkEnd w:id="424"/>
    </w:p>
    <w:p w14:paraId="398F2F85" w14:textId="77777777" w:rsidR="00EF3098" w:rsidRPr="00FF293A" w:rsidRDefault="00EF3098" w:rsidP="00EF3098">
      <w:r w:rsidRPr="00FF293A">
        <w:t>Estará a cargo del Contratista el cuidado y mantenimiento de los trabajos realizados con el empleo de concreto de cemento portland, hasta la recepción definitiva de la Obra.</w:t>
      </w:r>
    </w:p>
    <w:p w14:paraId="451EDAC8" w14:textId="77777777" w:rsidR="00EF3098" w:rsidRPr="00FF293A" w:rsidRDefault="00EF3098" w:rsidP="006336C9">
      <w:pPr>
        <w:pStyle w:val="Ttulo3"/>
        <w:numPr>
          <w:ilvl w:val="0"/>
          <w:numId w:val="20"/>
        </w:numPr>
      </w:pPr>
      <w:bookmarkStart w:id="425" w:name="_Toc495507385"/>
      <w:bookmarkStart w:id="426" w:name="_Toc521397115"/>
      <w:bookmarkStart w:id="427" w:name="_Toc92163853"/>
      <w:bookmarkStart w:id="428" w:name="_Toc158645011"/>
      <w:r w:rsidRPr="00FF293A">
        <w:t>Método de Medición y Pago</w:t>
      </w:r>
      <w:bookmarkEnd w:id="425"/>
      <w:bookmarkEnd w:id="426"/>
      <w:bookmarkEnd w:id="427"/>
      <w:bookmarkEnd w:id="428"/>
      <w:r w:rsidRPr="00FF293A">
        <w:t xml:space="preserve"> </w:t>
      </w:r>
    </w:p>
    <w:p w14:paraId="4BBBFFD9" w14:textId="77777777" w:rsidR="00EF3098" w:rsidRDefault="00EF3098" w:rsidP="00EF3098">
      <w:pPr>
        <w:rPr>
          <w:rFonts w:cs="Arial"/>
        </w:rPr>
      </w:pPr>
      <w:r w:rsidRPr="00FF293A">
        <w:rPr>
          <w:rFonts w:eastAsia="Times New Roman"/>
        </w:rPr>
        <w:t xml:space="preserve">El </w:t>
      </w:r>
      <w:r w:rsidRPr="00FF293A">
        <w:rPr>
          <w:rFonts w:eastAsia="Times New Roman"/>
          <w:b/>
        </w:rPr>
        <w:t>Concreto de Cemento Portland,</w:t>
      </w:r>
      <w:r w:rsidRPr="00FF293A">
        <w:rPr>
          <w:rFonts w:eastAsia="Times New Roman"/>
        </w:rPr>
        <w:t xml:space="preserve"> no será medido ni pagado en forma directa, debiendo su costo incluirse en el costo del Ítem al que está sirviendo</w:t>
      </w:r>
      <w:r w:rsidRPr="00FF293A">
        <w:rPr>
          <w:rFonts w:cs="Arial"/>
        </w:rPr>
        <w:t>.</w:t>
      </w:r>
    </w:p>
    <w:p w14:paraId="4ECEC86B" w14:textId="77777777" w:rsidR="00EF3098" w:rsidRDefault="00EF3098" w:rsidP="000B549B"/>
    <w:p w14:paraId="51116456" w14:textId="756DD620" w:rsidR="00AB77AD" w:rsidRPr="002272B1" w:rsidRDefault="000B549B" w:rsidP="002272B1">
      <w:r w:rsidRPr="005F5FF7">
        <w:br w:type="page"/>
      </w:r>
      <w:bookmarkEnd w:id="237"/>
      <w:bookmarkEnd w:id="238"/>
      <w:bookmarkEnd w:id="239"/>
      <w:bookmarkEnd w:id="365"/>
    </w:p>
    <w:p w14:paraId="495858A8" w14:textId="68D9BE74" w:rsidR="002272B1" w:rsidRPr="00267F25" w:rsidRDefault="002272B1" w:rsidP="002272B1">
      <w:pPr>
        <w:pStyle w:val="Ttulo2"/>
        <w:rPr>
          <w:lang w:val="pt-BR"/>
        </w:rPr>
      </w:pPr>
      <w:bookmarkStart w:id="429" w:name="_Toc158645012"/>
      <w:r>
        <w:rPr>
          <w:lang w:val="pt-BR"/>
        </w:rPr>
        <w:lastRenderedPageBreak/>
        <w:t xml:space="preserve">SECCION AUXILIAR 2: </w:t>
      </w:r>
      <w:r w:rsidRPr="00267F25">
        <w:rPr>
          <w:lang w:val="pt-BR"/>
        </w:rPr>
        <w:t>C</w:t>
      </w:r>
      <w:r>
        <w:rPr>
          <w:lang w:val="pt-BR"/>
        </w:rPr>
        <w:t>UIDADO DEL MEDIO HAMBIENTE</w:t>
      </w:r>
      <w:bookmarkEnd w:id="429"/>
    </w:p>
    <w:p w14:paraId="23431E7F" w14:textId="77777777" w:rsidR="00AB77AD" w:rsidRDefault="00AB77AD" w:rsidP="00AB77AD">
      <w:pPr>
        <w:shd w:val="clear" w:color="auto" w:fill="FFFFFF"/>
        <w:spacing w:before="0" w:after="0"/>
        <w:jc w:val="left"/>
        <w:rPr>
          <w:rFonts w:ascii="Times New Roman" w:hAnsi="Times New Roman" w:cs="Times New Roman"/>
          <w:color w:val="000000"/>
          <w:sz w:val="24"/>
          <w:szCs w:val="24"/>
          <w:lang w:eastAsia="es-ES"/>
        </w:rPr>
      </w:pPr>
    </w:p>
    <w:p w14:paraId="3750E1BB" w14:textId="77777777" w:rsidR="00B30890" w:rsidRPr="00CF3CED" w:rsidRDefault="00B30890" w:rsidP="00AB77AD">
      <w:pPr>
        <w:rPr>
          <w:rFonts w:cs="Arial"/>
          <w:lang w:val="es-MX"/>
        </w:rPr>
      </w:pPr>
    </w:p>
    <w:p w14:paraId="5499FF22" w14:textId="77777777" w:rsidR="00AB77AD" w:rsidRPr="00A75C94" w:rsidRDefault="00AB77AD" w:rsidP="006336C9">
      <w:pPr>
        <w:pStyle w:val="Ttulo2"/>
        <w:numPr>
          <w:ilvl w:val="1"/>
          <w:numId w:val="15"/>
        </w:numPr>
      </w:pPr>
      <w:bookmarkStart w:id="430" w:name="_Toc469877831"/>
      <w:bookmarkStart w:id="431" w:name="_Toc160619190"/>
      <w:bookmarkStart w:id="432" w:name="_Toc310376733"/>
      <w:bookmarkStart w:id="433" w:name="_Toc310429905"/>
      <w:bookmarkStart w:id="434" w:name="_Toc489633493"/>
      <w:bookmarkStart w:id="435" w:name="_Toc499546694"/>
      <w:bookmarkStart w:id="436" w:name="_Toc499891159"/>
      <w:bookmarkStart w:id="437" w:name="_Toc158645013"/>
      <w:r w:rsidRPr="00A75C94">
        <w:t>Ampliación de la Plataforma Existente</w:t>
      </w:r>
      <w:bookmarkEnd w:id="430"/>
      <w:bookmarkEnd w:id="431"/>
      <w:bookmarkEnd w:id="432"/>
      <w:bookmarkEnd w:id="433"/>
      <w:bookmarkEnd w:id="434"/>
      <w:bookmarkEnd w:id="435"/>
      <w:bookmarkEnd w:id="436"/>
      <w:bookmarkEnd w:id="437"/>
    </w:p>
    <w:p w14:paraId="32DD9E09" w14:textId="77777777" w:rsidR="00AB77AD" w:rsidRPr="00CF3CED" w:rsidRDefault="00AB77AD" w:rsidP="00AB77AD">
      <w:pPr>
        <w:rPr>
          <w:rFonts w:cs="Arial"/>
        </w:rPr>
      </w:pPr>
      <w:r w:rsidRPr="00CF3CED">
        <w:rPr>
          <w:rFonts w:cs="Arial"/>
        </w:rPr>
        <w:t>Al realizar esta obra el Contratista tomará las siguientes medidas:</w:t>
      </w:r>
    </w:p>
    <w:p w14:paraId="7B047B35" w14:textId="6250DB88"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 xml:space="preserve">Evitar la destrucción de la cobertura vegetal y la excavación de </w:t>
      </w:r>
      <w:r w:rsidR="00D730B5" w:rsidRPr="00CF3CED">
        <w:rPr>
          <w:rFonts w:ascii="Calibri" w:hAnsi="Calibri" w:cs="Arial"/>
        </w:rPr>
        <w:t>esta</w:t>
      </w:r>
      <w:r w:rsidRPr="00CF3CED">
        <w:rPr>
          <w:rFonts w:ascii="Calibri" w:hAnsi="Calibri" w:cs="Arial"/>
        </w:rPr>
        <w:t xml:space="preserve"> fuera de la faja de dominio.</w:t>
      </w:r>
    </w:p>
    <w:p w14:paraId="75F7AC71" w14:textId="77777777"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Preservar árboles de gran tamaño o de valor genético (</w:t>
      </w:r>
      <w:proofErr w:type="spellStart"/>
      <w:r w:rsidRPr="00CF3CED">
        <w:rPr>
          <w:rFonts w:ascii="Calibri" w:hAnsi="Calibri" w:cs="Arial"/>
        </w:rPr>
        <w:t>portagranos</w:t>
      </w:r>
      <w:proofErr w:type="spellEnd"/>
      <w:r w:rsidRPr="00CF3CED">
        <w:rPr>
          <w:rFonts w:ascii="Calibri" w:hAnsi="Calibri" w:cs="Arial"/>
        </w:rPr>
        <w:t xml:space="preserve">) o paisajístico. </w:t>
      </w:r>
      <w:proofErr w:type="gramStart"/>
      <w:r w:rsidRPr="00CF3CED">
        <w:rPr>
          <w:rFonts w:ascii="Calibri" w:hAnsi="Calibri" w:cs="Arial"/>
        </w:rPr>
        <w:t>Los árboles a preservarse</w:t>
      </w:r>
      <w:proofErr w:type="gramEnd"/>
      <w:r w:rsidRPr="00CF3CED">
        <w:rPr>
          <w:rFonts w:ascii="Calibri" w:hAnsi="Calibri" w:cs="Arial"/>
        </w:rPr>
        <w:t xml:space="preserve"> serán identificados y claramente marcados por el Servicio Forestal u otra entidad competente.</w:t>
      </w:r>
    </w:p>
    <w:p w14:paraId="399F658F" w14:textId="79D06CF0"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 xml:space="preserve">Los suelos vegetales que necesariamente serán </w:t>
      </w:r>
      <w:r w:rsidR="009B5300" w:rsidRPr="00CF3CED">
        <w:rPr>
          <w:rFonts w:ascii="Calibri" w:hAnsi="Calibri" w:cs="Arial"/>
        </w:rPr>
        <w:t>removidos</w:t>
      </w:r>
      <w:r w:rsidRPr="00CF3CED">
        <w:rPr>
          <w:rFonts w:ascii="Calibri" w:hAnsi="Calibri" w:cs="Arial"/>
        </w:rPr>
        <w:t xml:space="preserve"> deberán acumularse y conservarse para utilizarlos posteriormente en la recomposición de la cobertura vegetal en aquellos sitios donde las condiciones climáticas lo permitan.</w:t>
      </w:r>
    </w:p>
    <w:p w14:paraId="3307F831" w14:textId="77777777"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En la ejecución de los cortes del terreno y en los rellenos, las crestas deben ser modeladas con el objeto de evitar terminaciones angulosas.</w:t>
      </w:r>
    </w:p>
    <w:p w14:paraId="53C93017" w14:textId="77777777" w:rsidR="00AB77AD" w:rsidRPr="00A75C94" w:rsidRDefault="00AB77AD" w:rsidP="006336C9">
      <w:pPr>
        <w:pStyle w:val="Ttulo2"/>
        <w:numPr>
          <w:ilvl w:val="1"/>
          <w:numId w:val="15"/>
        </w:numPr>
      </w:pPr>
      <w:bookmarkStart w:id="438" w:name="_Toc469877832"/>
      <w:bookmarkStart w:id="439" w:name="_Toc160619191"/>
      <w:bookmarkStart w:id="440" w:name="_Toc310376734"/>
      <w:bookmarkStart w:id="441" w:name="_Toc310429906"/>
      <w:bookmarkStart w:id="442" w:name="_Toc489633494"/>
      <w:bookmarkStart w:id="443" w:name="_Toc499546695"/>
      <w:bookmarkStart w:id="444" w:name="_Toc499891160"/>
      <w:bookmarkStart w:id="445" w:name="_Toc158645014"/>
      <w:r w:rsidRPr="00A75C94">
        <w:t>Taludes y Cunetas</w:t>
      </w:r>
      <w:bookmarkEnd w:id="438"/>
      <w:bookmarkEnd w:id="439"/>
      <w:bookmarkEnd w:id="440"/>
      <w:bookmarkEnd w:id="441"/>
      <w:bookmarkEnd w:id="442"/>
      <w:bookmarkEnd w:id="443"/>
      <w:bookmarkEnd w:id="444"/>
      <w:bookmarkEnd w:id="445"/>
    </w:p>
    <w:p w14:paraId="6846B659" w14:textId="77777777" w:rsidR="00AB77AD" w:rsidRPr="00CF3CED" w:rsidRDefault="00AB77AD" w:rsidP="00AB77AD">
      <w:pPr>
        <w:rPr>
          <w:rFonts w:cs="Arial"/>
          <w:lang w:val="es-MX"/>
        </w:rPr>
      </w:pPr>
      <w:r w:rsidRPr="00CF3CED">
        <w:rPr>
          <w:rFonts w:cs="Arial"/>
          <w:lang w:val="es-MX"/>
        </w:rPr>
        <w:t xml:space="preserve">Para </w:t>
      </w:r>
      <w:r w:rsidRPr="00CF3CED">
        <w:rPr>
          <w:rFonts w:cs="Arial"/>
        </w:rPr>
        <w:t>proteger</w:t>
      </w:r>
      <w:r w:rsidRPr="00CF3CED">
        <w:rPr>
          <w:rFonts w:cs="Arial"/>
          <w:lang w:val="es-MX"/>
        </w:rPr>
        <w:t xml:space="preserve"> los terrenos de la erosión en los taludes de desmonte o terraplén, independientemente de sus alturas, se establecerá una cobertura vegetal permanente (gramíneas, plantas rastreras o árboles) entre el borde del coronamiento y:</w:t>
      </w:r>
    </w:p>
    <w:p w14:paraId="7BCE65EC" w14:textId="77777777"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 xml:space="preserve">la zona de cunetas </w:t>
      </w:r>
    </w:p>
    <w:p w14:paraId="3828F6A9" w14:textId="77777777"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 xml:space="preserve">todo el </w:t>
      </w:r>
      <w:proofErr w:type="spellStart"/>
      <w:r w:rsidRPr="00CF3CED">
        <w:rPr>
          <w:rFonts w:ascii="Calibri" w:hAnsi="Calibri" w:cs="Arial"/>
        </w:rPr>
        <w:t>contratalud</w:t>
      </w:r>
      <w:proofErr w:type="spellEnd"/>
      <w:r w:rsidRPr="00CF3CED">
        <w:rPr>
          <w:rFonts w:ascii="Calibri" w:hAnsi="Calibri" w:cs="Arial"/>
        </w:rPr>
        <w:t>, conforme el caso.</w:t>
      </w:r>
    </w:p>
    <w:p w14:paraId="168B88D7" w14:textId="77777777" w:rsidR="00AB77AD" w:rsidRPr="00CF3CED" w:rsidRDefault="00AB77AD" w:rsidP="00AB77AD">
      <w:pPr>
        <w:rPr>
          <w:rFonts w:cs="Arial"/>
          <w:lang w:val="es-MX"/>
        </w:rPr>
      </w:pPr>
      <w:r w:rsidRPr="00CF3CED">
        <w:rPr>
          <w:rFonts w:cs="Arial"/>
          <w:lang w:val="es-MX"/>
        </w:rPr>
        <w:t>Los taludes de terraplén menores de dos (2) metros de altura serán siempre de proporción 1:2.</w:t>
      </w:r>
    </w:p>
    <w:p w14:paraId="020D529C" w14:textId="77777777" w:rsidR="00AB77AD" w:rsidRPr="00CF3CED" w:rsidRDefault="00AB77AD" w:rsidP="00AB77AD">
      <w:pPr>
        <w:rPr>
          <w:rFonts w:cs="Arial"/>
          <w:lang w:val="es-MX"/>
        </w:rPr>
      </w:pPr>
      <w:r w:rsidRPr="00CF3CED">
        <w:rPr>
          <w:rFonts w:cs="Arial"/>
          <w:lang w:val="es-MX"/>
        </w:rPr>
        <w:t>Los taludes de desmonte deben ser estables y no estar sujetos a la erosión o desmoronamiento. Los taludes de suelo, máximo aceptado son de v = 1: h = 2. Para materiales de estabilidad superior, taludes con pendientes mayores pueden ser aceptables.</w:t>
      </w:r>
    </w:p>
    <w:p w14:paraId="5426EE7B" w14:textId="77777777" w:rsidR="00AB77AD" w:rsidRPr="00CF3CED" w:rsidRDefault="00AB77AD" w:rsidP="00AB77AD">
      <w:pPr>
        <w:rPr>
          <w:rFonts w:cs="Arial"/>
          <w:lang w:val="es-MX"/>
        </w:rPr>
      </w:pPr>
      <w:r w:rsidRPr="00CF3CED">
        <w:rPr>
          <w:rFonts w:cs="Arial"/>
          <w:lang w:val="es-MX"/>
        </w:rPr>
        <w:t>Todas las cunetas (coronamiento, desmonte, protección de terraplén, deberán estar protegidas con una cobertura permanente y rastrera u otros materiales hasta un (1) metro de cada lado para la protección apropiada de esas obras. Para pendientes longitudinales superiores al 7% se revestirán las cunetas con materiales pétreos u otros más apropiados.</w:t>
      </w:r>
    </w:p>
    <w:p w14:paraId="7497CD48" w14:textId="77777777" w:rsidR="00AB77AD" w:rsidRPr="00A75C94" w:rsidRDefault="00AB77AD" w:rsidP="006336C9">
      <w:pPr>
        <w:pStyle w:val="Ttulo2"/>
        <w:numPr>
          <w:ilvl w:val="1"/>
          <w:numId w:val="15"/>
        </w:numPr>
      </w:pPr>
      <w:bookmarkStart w:id="446" w:name="_Toc469877833"/>
      <w:bookmarkStart w:id="447" w:name="_Toc160619192"/>
      <w:bookmarkStart w:id="448" w:name="_Toc310376735"/>
      <w:bookmarkStart w:id="449" w:name="_Toc310429907"/>
      <w:bookmarkStart w:id="450" w:name="_Toc489633495"/>
      <w:bookmarkStart w:id="451" w:name="_Toc499546696"/>
      <w:bookmarkStart w:id="452" w:name="_Toc499891161"/>
      <w:bookmarkStart w:id="453" w:name="_Toc158645015"/>
      <w:r w:rsidRPr="00A75C94">
        <w:t>La Erosión y Sedimentación</w:t>
      </w:r>
      <w:bookmarkEnd w:id="446"/>
      <w:bookmarkEnd w:id="447"/>
      <w:bookmarkEnd w:id="448"/>
      <w:bookmarkEnd w:id="449"/>
      <w:bookmarkEnd w:id="450"/>
      <w:bookmarkEnd w:id="451"/>
      <w:bookmarkEnd w:id="452"/>
      <w:bookmarkEnd w:id="453"/>
    </w:p>
    <w:p w14:paraId="7EAB49E0" w14:textId="77777777" w:rsidR="00AB77AD" w:rsidRPr="00CF3CED" w:rsidRDefault="00AB77AD" w:rsidP="00AB77AD">
      <w:pPr>
        <w:tabs>
          <w:tab w:val="num" w:pos="644"/>
        </w:tabs>
        <w:rPr>
          <w:rFonts w:cs="Arial"/>
          <w:lang w:val="es-MX"/>
        </w:rPr>
      </w:pPr>
      <w:r w:rsidRPr="00CF3CED">
        <w:rPr>
          <w:rFonts w:cs="Arial"/>
          <w:lang w:val="es-MX"/>
        </w:rPr>
        <w:t xml:space="preserve">El Contratista ejercerá toda la precaución razonable, incluyendo la aplicación de medidas transitorias y permanentes, durante toda la duración de los trabajos de la Obra, para evitar la erosión y la sedimentación de ríos, arroyos, lagos, lagunas y embalses. Esas medidas incluirán, pero no están limitadas al uso de bermas, presas, </w:t>
      </w:r>
      <w:proofErr w:type="spellStart"/>
      <w:r w:rsidRPr="00CF3CED">
        <w:rPr>
          <w:rFonts w:cs="Arial"/>
          <w:lang w:val="es-MX"/>
        </w:rPr>
        <w:t>empaletados</w:t>
      </w:r>
      <w:proofErr w:type="spellEnd"/>
      <w:r w:rsidRPr="00CF3CED">
        <w:rPr>
          <w:rFonts w:cs="Arial"/>
          <w:lang w:val="es-MX"/>
        </w:rPr>
        <w:t xml:space="preserve"> de fibra, </w:t>
      </w:r>
      <w:proofErr w:type="spellStart"/>
      <w:r w:rsidRPr="00CF3CED">
        <w:rPr>
          <w:rFonts w:cs="Arial"/>
          <w:lang w:val="es-MX"/>
        </w:rPr>
        <w:t>enramallados</w:t>
      </w:r>
      <w:proofErr w:type="spellEnd"/>
      <w:r w:rsidRPr="00CF3CED">
        <w:rPr>
          <w:rFonts w:cs="Arial"/>
          <w:lang w:val="es-MX"/>
        </w:rPr>
        <w:t xml:space="preserve"> para sedimentación, resguardos de sedimentación, vegetación y otros métodos.</w:t>
      </w:r>
    </w:p>
    <w:p w14:paraId="0C3E06FF" w14:textId="77777777" w:rsidR="00AB77AD" w:rsidRPr="00CF3CED" w:rsidRDefault="00AB77AD" w:rsidP="00AB77AD">
      <w:pPr>
        <w:tabs>
          <w:tab w:val="num" w:pos="644"/>
        </w:tabs>
        <w:rPr>
          <w:rFonts w:cs="Arial"/>
          <w:lang w:val="es-MX"/>
        </w:rPr>
      </w:pPr>
      <w:r w:rsidRPr="00CF3CED">
        <w:rPr>
          <w:rFonts w:cs="Arial"/>
          <w:lang w:val="es-MX"/>
        </w:rPr>
        <w:t>Las medidas de control de sedimentación y erosión permanente serán aplicadas al material erosionable expuesto a cualquier actividad asociada con la construcción, incluyendo fuentes de material local, acopio de materiales, áreas de desechos temporales y caminos de arrastre.</w:t>
      </w:r>
    </w:p>
    <w:p w14:paraId="429F186A" w14:textId="77777777" w:rsidR="00AB77AD" w:rsidRPr="00CF3CED" w:rsidRDefault="00AB77AD" w:rsidP="00AB77AD">
      <w:pPr>
        <w:tabs>
          <w:tab w:val="num" w:pos="644"/>
        </w:tabs>
        <w:rPr>
          <w:rFonts w:cs="Arial"/>
          <w:lang w:val="es-MX"/>
        </w:rPr>
      </w:pPr>
      <w:r w:rsidRPr="00CF3CED">
        <w:rPr>
          <w:rFonts w:cs="Arial"/>
          <w:lang w:val="es-MX"/>
        </w:rPr>
        <w:lastRenderedPageBreak/>
        <w:t>Las medidas transitorias y permanentes serán coordinadas con la construcción de instalación de drenaje y otras tareas contratadas para asegurar el control económico, efectivo y continuo de la erosión y la sedimentación.</w:t>
      </w:r>
    </w:p>
    <w:p w14:paraId="6C7861B0" w14:textId="77777777" w:rsidR="00AB77AD" w:rsidRPr="00CF3CED" w:rsidRDefault="00AB77AD" w:rsidP="00AB77AD">
      <w:pPr>
        <w:tabs>
          <w:tab w:val="num" w:pos="644"/>
        </w:tabs>
        <w:rPr>
          <w:rFonts w:cs="Arial"/>
          <w:lang w:val="es-MX"/>
        </w:rPr>
      </w:pPr>
      <w:r w:rsidRPr="00CF3CED">
        <w:rPr>
          <w:rFonts w:cs="Arial"/>
          <w:lang w:val="es-MX"/>
        </w:rPr>
        <w:t>El contratista monitoreará e inspeccionará los dispositivos de control de erosión y sedimentación transitorias y permanentes para asegurar su eficiencia después de cada lluvia y por lo menos diariamente cuando llueva en forma prolongada. Las deficiencias serán corregidas de inmediato.</w:t>
      </w:r>
    </w:p>
    <w:p w14:paraId="61488C34" w14:textId="77777777" w:rsidR="00AB77AD" w:rsidRPr="00CF3CED" w:rsidRDefault="00AB77AD" w:rsidP="00AB77AD">
      <w:pPr>
        <w:tabs>
          <w:tab w:val="num" w:pos="644"/>
        </w:tabs>
        <w:rPr>
          <w:rFonts w:cs="Arial"/>
          <w:lang w:val="es-MX"/>
        </w:rPr>
      </w:pPr>
      <w:r w:rsidRPr="00CF3CED">
        <w:rPr>
          <w:rFonts w:cs="Arial"/>
          <w:lang w:val="es-MX"/>
        </w:rPr>
        <w:t>En los casos de caminos ya existentes y en el que se observe la ocurrencia de procesos erosivos, se debe estabilizar tales procesos con las medidas adecuadas.</w:t>
      </w:r>
    </w:p>
    <w:p w14:paraId="0DA6AAA8" w14:textId="77777777" w:rsidR="00AB77AD" w:rsidRPr="00A75C94" w:rsidRDefault="00AB77AD" w:rsidP="006336C9">
      <w:pPr>
        <w:pStyle w:val="Ttulo2"/>
        <w:numPr>
          <w:ilvl w:val="1"/>
          <w:numId w:val="15"/>
        </w:numPr>
      </w:pPr>
      <w:bookmarkStart w:id="454" w:name="_Toc469877835"/>
      <w:bookmarkStart w:id="455" w:name="_Toc160619194"/>
      <w:bookmarkStart w:id="456" w:name="_Toc310376737"/>
      <w:bookmarkStart w:id="457" w:name="_Toc310429909"/>
      <w:bookmarkStart w:id="458" w:name="_Toc489633497"/>
      <w:bookmarkStart w:id="459" w:name="_Toc499546698"/>
      <w:bookmarkStart w:id="460" w:name="_Toc499891163"/>
      <w:bookmarkStart w:id="461" w:name="_Toc158645016"/>
      <w:r w:rsidRPr="00A75C94">
        <w:t>El Retiro de Materiales de Préstamo</w:t>
      </w:r>
      <w:bookmarkEnd w:id="454"/>
      <w:bookmarkEnd w:id="455"/>
      <w:bookmarkEnd w:id="456"/>
      <w:bookmarkEnd w:id="457"/>
      <w:bookmarkEnd w:id="458"/>
      <w:bookmarkEnd w:id="459"/>
      <w:bookmarkEnd w:id="460"/>
      <w:bookmarkEnd w:id="461"/>
    </w:p>
    <w:p w14:paraId="4DED9518" w14:textId="77777777" w:rsidR="00AB77AD" w:rsidRPr="00CF3CED" w:rsidRDefault="00AB77AD" w:rsidP="00AB77AD">
      <w:pPr>
        <w:tabs>
          <w:tab w:val="num" w:pos="360"/>
          <w:tab w:val="num" w:pos="644"/>
        </w:tabs>
        <w:rPr>
          <w:rFonts w:cs="Arial"/>
        </w:rPr>
      </w:pPr>
      <w:r w:rsidRPr="00CF3CED">
        <w:rPr>
          <w:rFonts w:cs="Arial"/>
        </w:rPr>
        <w:t>El Contratista no extraerá cantos rodados, arena u otros materiales de construcción de los lechos de los cursos de agua, salvo en casos excepcionales y con previa autorización de la Fiscalización y Supervisión Ambiental y de las autoridades competentes ambientales.</w:t>
      </w:r>
    </w:p>
    <w:p w14:paraId="2E7D9E0D" w14:textId="77777777" w:rsidR="00AB77AD" w:rsidRPr="00CF3CED" w:rsidRDefault="00AB77AD" w:rsidP="00AB77AD">
      <w:pPr>
        <w:tabs>
          <w:tab w:val="num" w:pos="360"/>
          <w:tab w:val="num" w:pos="644"/>
        </w:tabs>
        <w:rPr>
          <w:rFonts w:cs="Arial"/>
        </w:rPr>
      </w:pPr>
      <w:r w:rsidRPr="00CF3CED">
        <w:rPr>
          <w:rFonts w:cs="Arial"/>
        </w:rPr>
        <w:t>En terrenos planos sujetos al estancamiento del agua de escurrimiento o con drenaje muy lento, el Contratista no cavará zanjas o fosas para sacar materiales de préstamo:</w:t>
      </w:r>
    </w:p>
    <w:p w14:paraId="2425148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en sitios poblados; y </w:t>
      </w:r>
    </w:p>
    <w:p w14:paraId="3D90E3D8" w14:textId="77777777" w:rsidR="00AB77AD" w:rsidRPr="00CF3CED" w:rsidRDefault="00AB77AD" w:rsidP="006336C9">
      <w:pPr>
        <w:pStyle w:val="Prrafodelista"/>
        <w:widowControl w:val="0"/>
        <w:numPr>
          <w:ilvl w:val="0"/>
          <w:numId w:val="16"/>
        </w:numPr>
        <w:ind w:left="851" w:hanging="425"/>
        <w:contextualSpacing w:val="0"/>
        <w:rPr>
          <w:rFonts w:ascii="Calibri" w:hAnsi="Calibri" w:cs="Arial"/>
        </w:rPr>
      </w:pPr>
      <w:r w:rsidRPr="00CF3CED">
        <w:rPr>
          <w:rFonts w:ascii="Calibri" w:hAnsi="Calibri" w:cs="Arial"/>
        </w:rPr>
        <w:t>sin un plan de drenaje que ejecutará simultáneamente.</w:t>
      </w:r>
    </w:p>
    <w:p w14:paraId="7A81B1C7" w14:textId="77777777" w:rsidR="00AB77AD" w:rsidRPr="00A75C94" w:rsidRDefault="00AB77AD" w:rsidP="006336C9">
      <w:pPr>
        <w:pStyle w:val="Ttulo2"/>
        <w:numPr>
          <w:ilvl w:val="1"/>
          <w:numId w:val="15"/>
        </w:numPr>
      </w:pPr>
      <w:bookmarkStart w:id="462" w:name="_Toc469877836"/>
      <w:bookmarkStart w:id="463" w:name="_Toc160619195"/>
      <w:bookmarkStart w:id="464" w:name="_Toc310376738"/>
      <w:bookmarkStart w:id="465" w:name="_Toc310429910"/>
      <w:bookmarkStart w:id="466" w:name="_Toc489633498"/>
      <w:bookmarkStart w:id="467" w:name="_Toc499546699"/>
      <w:bookmarkStart w:id="468" w:name="_Toc499891164"/>
      <w:bookmarkStart w:id="469" w:name="_Toc158645017"/>
      <w:r w:rsidRPr="00A75C94">
        <w:t>Revestimiento con Ripio y Plantas</w:t>
      </w:r>
      <w:bookmarkEnd w:id="462"/>
      <w:bookmarkEnd w:id="463"/>
      <w:bookmarkEnd w:id="464"/>
      <w:bookmarkEnd w:id="465"/>
      <w:bookmarkEnd w:id="466"/>
      <w:bookmarkEnd w:id="467"/>
      <w:bookmarkEnd w:id="468"/>
      <w:bookmarkEnd w:id="469"/>
    </w:p>
    <w:p w14:paraId="5C8E171A" w14:textId="77777777" w:rsidR="00AB77AD" w:rsidRPr="00CF3CED" w:rsidRDefault="00AB77AD" w:rsidP="00AB77AD">
      <w:pPr>
        <w:rPr>
          <w:rFonts w:cs="Arial"/>
          <w:lang w:val="es-MX"/>
        </w:rPr>
      </w:pPr>
      <w:r w:rsidRPr="00CF3CED">
        <w:rPr>
          <w:rFonts w:cs="Arial"/>
          <w:lang w:val="es-MX"/>
        </w:rPr>
        <w:t>El Contratista empleará materiales con bajo tenor de limo para evitar la generación de polvo.</w:t>
      </w:r>
    </w:p>
    <w:p w14:paraId="52192B5E" w14:textId="77777777" w:rsidR="00AB77AD" w:rsidRPr="00CF3CED" w:rsidRDefault="00AB77AD" w:rsidP="00AB77AD">
      <w:pPr>
        <w:rPr>
          <w:rFonts w:cs="Arial"/>
          <w:lang w:val="es-MX"/>
        </w:rPr>
      </w:pPr>
      <w:r w:rsidRPr="00CF3CED">
        <w:rPr>
          <w:rFonts w:cs="Arial"/>
          <w:lang w:val="es-MX"/>
        </w:rPr>
        <w:t>El Contratista deberá demostrar que obtuvo los permisos y licencias requeridas para instalar y operar sus Plantas legalmente.</w:t>
      </w:r>
    </w:p>
    <w:p w14:paraId="2AA196B5" w14:textId="77777777" w:rsidR="00AB77AD" w:rsidRPr="00A75C94" w:rsidRDefault="00AB77AD" w:rsidP="006336C9">
      <w:pPr>
        <w:pStyle w:val="Ttulo2"/>
        <w:numPr>
          <w:ilvl w:val="1"/>
          <w:numId w:val="15"/>
        </w:numPr>
      </w:pPr>
      <w:bookmarkStart w:id="470" w:name="_Toc469877837"/>
      <w:bookmarkStart w:id="471" w:name="_Toc160619196"/>
      <w:bookmarkStart w:id="472" w:name="_Toc310376739"/>
      <w:bookmarkStart w:id="473" w:name="_Toc310429911"/>
      <w:bookmarkStart w:id="474" w:name="_Toc489633499"/>
      <w:bookmarkStart w:id="475" w:name="_Toc499546700"/>
      <w:bookmarkStart w:id="476" w:name="_Toc499891165"/>
      <w:bookmarkStart w:id="477" w:name="_Toc158645018"/>
      <w:r w:rsidRPr="00A75C94">
        <w:t>Contaminación</w:t>
      </w:r>
      <w:bookmarkEnd w:id="470"/>
      <w:bookmarkEnd w:id="471"/>
      <w:bookmarkEnd w:id="472"/>
      <w:bookmarkEnd w:id="473"/>
      <w:bookmarkEnd w:id="474"/>
      <w:bookmarkEnd w:id="475"/>
      <w:bookmarkEnd w:id="476"/>
      <w:bookmarkEnd w:id="477"/>
    </w:p>
    <w:p w14:paraId="141F6444" w14:textId="77777777" w:rsidR="00AB77AD" w:rsidRPr="00CF3CED" w:rsidRDefault="00AB77AD" w:rsidP="00AB77AD">
      <w:pPr>
        <w:rPr>
          <w:rFonts w:cs="Arial"/>
          <w:b/>
          <w:u w:val="single"/>
          <w:lang w:val="es-MX"/>
        </w:rPr>
      </w:pPr>
      <w:bookmarkStart w:id="478" w:name="_Toc310376740"/>
      <w:bookmarkStart w:id="479" w:name="_Toc310429912"/>
      <w:r w:rsidRPr="00CF3CED">
        <w:rPr>
          <w:rFonts w:cs="Arial"/>
          <w:b/>
          <w:u w:val="single"/>
          <w:lang w:val="es-MX"/>
        </w:rPr>
        <w:t>Agua</w:t>
      </w:r>
      <w:bookmarkEnd w:id="478"/>
      <w:bookmarkEnd w:id="479"/>
    </w:p>
    <w:p w14:paraId="13563542" w14:textId="77777777" w:rsidR="00AB77AD" w:rsidRPr="00CF3CED" w:rsidRDefault="00AB77AD" w:rsidP="00AB77AD">
      <w:pPr>
        <w:rPr>
          <w:rFonts w:cs="Arial"/>
          <w:lang w:val="es-MX"/>
        </w:rPr>
      </w:pPr>
      <w:r w:rsidRPr="00CF3CED">
        <w:rPr>
          <w:rFonts w:cs="Arial"/>
          <w:lang w:val="es-MX"/>
        </w:rPr>
        <w:t>El Contratista ejercerá toda la precaución durante toda la duración del contrato para impedir la contaminación química, física, biológica o microbiológica de aguas superficiales o subterráneas.</w:t>
      </w:r>
    </w:p>
    <w:p w14:paraId="6D45F36D" w14:textId="77777777" w:rsidR="00AB77AD" w:rsidRPr="00CF3CED" w:rsidRDefault="00AB77AD" w:rsidP="00AB77AD">
      <w:pPr>
        <w:rPr>
          <w:rFonts w:cs="Arial"/>
          <w:lang w:val="es-MX"/>
        </w:rPr>
      </w:pPr>
      <w:r w:rsidRPr="00CF3CED">
        <w:rPr>
          <w:rFonts w:cs="Arial"/>
          <w:lang w:val="es-MX"/>
        </w:rPr>
        <w:t>Ningún contaminante como productos químicos, combustibles, lubricantes, bitúmenes, aguas servidas, pinturas, sedimentación y otros desechos será descargado en o a lo largo de ríos, arroyos, lagunas o en canales naturales o artificiales que desemboquen en ellos o infiltrado en el terreno. En el caso de aguas servidas, el Contratista deberá demostrar que la infiltración no contaminará las aguas subterráneas.</w:t>
      </w:r>
    </w:p>
    <w:p w14:paraId="2F987D42" w14:textId="77777777" w:rsidR="00AB77AD" w:rsidRPr="00CF3CED" w:rsidRDefault="00AB77AD" w:rsidP="00AB77AD">
      <w:pPr>
        <w:rPr>
          <w:rFonts w:cs="Arial"/>
          <w:lang w:val="es-MX"/>
        </w:rPr>
      </w:pPr>
      <w:r w:rsidRPr="00CF3CED">
        <w:rPr>
          <w:rFonts w:cs="Arial"/>
          <w:lang w:val="es-MX"/>
        </w:rPr>
        <w:t>Todas las aguas contaminadas serán filtradas adecuadamente para eliminar los materiales contaminantes antes de que estas fueren descargadas.</w:t>
      </w:r>
    </w:p>
    <w:p w14:paraId="080A0CBF" w14:textId="77777777" w:rsidR="00AB77AD" w:rsidRPr="00CF3CED" w:rsidRDefault="00AB77AD" w:rsidP="00AB77AD">
      <w:pPr>
        <w:rPr>
          <w:rFonts w:cs="Arial"/>
          <w:lang w:val="es-MX"/>
        </w:rPr>
      </w:pPr>
      <w:r w:rsidRPr="00CF3CED">
        <w:rPr>
          <w:rFonts w:cs="Arial"/>
          <w:lang w:val="es-MX"/>
        </w:rPr>
        <w:t>Ni agua ni otro líquido serán descargados en tierras húmedas y en las zonas de cría o nido de la fauna acuática, a menos que se cuente con la aprobación de la Fiscalización y Supervisión Ambiental.</w:t>
      </w:r>
    </w:p>
    <w:p w14:paraId="04979E9B" w14:textId="77777777" w:rsidR="00AB77AD" w:rsidRPr="00CF3CED" w:rsidRDefault="00AB77AD" w:rsidP="00AB77AD">
      <w:pPr>
        <w:rPr>
          <w:rFonts w:cs="Arial"/>
          <w:lang w:val="es-MX"/>
        </w:rPr>
      </w:pPr>
      <w:r w:rsidRPr="00CF3CED">
        <w:rPr>
          <w:rFonts w:cs="Arial"/>
          <w:lang w:val="es-MX"/>
        </w:rPr>
        <w:t>Los equipos pesados que operen en forma extensiva en tierra húmeda serán ubicados sobre plataforma. En los humedales y tierras anegables se construirán terraplenes transitorios y/o plataformas de avance de materiales no erosionables, los cuales serán retirados por el Contratista una vez terminadas sus funciones.</w:t>
      </w:r>
    </w:p>
    <w:p w14:paraId="47AC6205" w14:textId="7DC57220" w:rsidR="00AB77AD" w:rsidRPr="00CF3CED" w:rsidRDefault="00AB77AD" w:rsidP="00AB77AD">
      <w:pPr>
        <w:rPr>
          <w:rFonts w:cs="Arial"/>
          <w:lang w:val="es-MX"/>
        </w:rPr>
      </w:pPr>
      <w:r w:rsidRPr="00CF3CED">
        <w:rPr>
          <w:rFonts w:cs="Arial"/>
          <w:lang w:val="es-MX"/>
        </w:rPr>
        <w:t>En el caso de que el Contratista accidentalmente vierta o derrame cualquier líquido contaminante o contaminado, el Contratista notificará inmediatamente a la Fiscalización y Supervisión Ambiental y a todos los organismos jurisdiccionales apropiados y tomará medidas para contener y eliminar los daños causados</w:t>
      </w:r>
    </w:p>
    <w:p w14:paraId="3B393F1F" w14:textId="77777777" w:rsidR="00AB77AD" w:rsidRPr="00CF3CED" w:rsidRDefault="00AB77AD" w:rsidP="00AB77AD">
      <w:pPr>
        <w:rPr>
          <w:rFonts w:cs="Arial"/>
          <w:lang w:val="es-MX"/>
        </w:rPr>
      </w:pPr>
      <w:r w:rsidRPr="00CF3CED">
        <w:rPr>
          <w:rFonts w:cs="Arial"/>
          <w:lang w:val="es-MX"/>
        </w:rPr>
        <w:lastRenderedPageBreak/>
        <w:t>De ser comprobada la negligencia por parte del Contratista, el mismo será responsable por los costos de recuperación de las áreas afectadas a sus condiciones previas. Los costos involucrados en la contratación de la firma ambiental serán deducidos de las certificaciones del Contratista.</w:t>
      </w:r>
    </w:p>
    <w:p w14:paraId="1E3751EB" w14:textId="77777777" w:rsidR="00AB77AD" w:rsidRPr="00CF3CED" w:rsidRDefault="00AB77AD" w:rsidP="00AB77AD">
      <w:pPr>
        <w:rPr>
          <w:rFonts w:cs="Arial"/>
          <w:lang w:val="es-MX"/>
        </w:rPr>
      </w:pPr>
      <w:r w:rsidRPr="00CF3CED">
        <w:rPr>
          <w:rFonts w:cs="Arial"/>
          <w:lang w:val="es-MX"/>
        </w:rPr>
        <w:t>Los materiales de excavación de caminos, canalizaciones, diques provisorios y otras estructuras podrán ser depositados solamente en locales aprobados por la Fiscalización a cotas superiores al nivel superior de aguas que se muestra en los planos, de tal manera que se impida el retorno de materiales sólidos o en suspensión a las vías acuáticas. En el caso de que esa marca no se muestre en los planos, el nivel superior de aguas será estimado.</w:t>
      </w:r>
    </w:p>
    <w:p w14:paraId="4B4E6D0D" w14:textId="77777777" w:rsidR="00AB77AD" w:rsidRPr="00CF3CED" w:rsidRDefault="00AB77AD" w:rsidP="00AB77AD">
      <w:pPr>
        <w:rPr>
          <w:rFonts w:cs="Arial"/>
          <w:lang w:val="es-MX"/>
        </w:rPr>
      </w:pPr>
      <w:r w:rsidRPr="00CF3CED">
        <w:rPr>
          <w:rFonts w:cs="Arial"/>
          <w:lang w:val="es-MX"/>
        </w:rPr>
        <w:t>Toda actividad de la construcción que implique la necesidad de disponer residuos sólidos se realizará de tal manera que se impida la contaminación de las vías de agua.</w:t>
      </w:r>
    </w:p>
    <w:p w14:paraId="1ABA6CE8" w14:textId="77777777" w:rsidR="00AB77AD" w:rsidRPr="00CF3CED" w:rsidRDefault="00AB77AD" w:rsidP="00AB77AD">
      <w:pPr>
        <w:rPr>
          <w:rFonts w:cs="Arial"/>
          <w:lang w:val="es-MX"/>
        </w:rPr>
      </w:pPr>
      <w:r w:rsidRPr="00CF3CED">
        <w:rPr>
          <w:rFonts w:cs="Arial"/>
          <w:lang w:val="es-MX"/>
        </w:rPr>
        <w:t>A menos que se haya aprobado en contrario y por escrito por parte de la Fiscalización y Supervisión Ambiental, las operaciones de construcción en ríos, arroyos y lagunas se limitarán a esas áreas donde los cambios de canal se muestran en los planos y a aquellas áreas donde se habrá de entrar para la construcción de estructuras permanentes o transitorias. Los ríos, arroyos y lagunas serán limpiados prontamente de toda obra falsa, apilamiento, escombros u otras obstrucciones puestas allí o causados por las operaciones de construcción.</w:t>
      </w:r>
    </w:p>
    <w:p w14:paraId="7CF0CA4F" w14:textId="77777777" w:rsidR="00AB77AD" w:rsidRPr="00CF3CED" w:rsidRDefault="00AB77AD" w:rsidP="00AB77AD">
      <w:pPr>
        <w:rPr>
          <w:rFonts w:cs="Arial"/>
          <w:lang w:val="es-MX"/>
        </w:rPr>
      </w:pPr>
      <w:r w:rsidRPr="00CF3CED">
        <w:rPr>
          <w:rFonts w:cs="Arial"/>
          <w:lang w:val="es-MX"/>
        </w:rPr>
        <w:t>El vadeo frecuente de arroyos con equipos de construcción no será permitido, por lo tanto, se utilizarán puentes u otras estructuras donde quiera que se haga un número apreciable de cruces de arroyos.</w:t>
      </w:r>
    </w:p>
    <w:p w14:paraId="3C8E2439" w14:textId="77777777" w:rsidR="00AB77AD" w:rsidRDefault="00AB77AD" w:rsidP="00AB77AD">
      <w:pPr>
        <w:rPr>
          <w:rFonts w:cs="Arial"/>
          <w:lang w:val="es-MX"/>
        </w:rPr>
      </w:pPr>
      <w:r w:rsidRPr="00CF3CED">
        <w:rPr>
          <w:rFonts w:cs="Arial"/>
          <w:lang w:val="es-MX"/>
        </w:rPr>
        <w:t>No podrá haber ningún represamiento de agua a lo largo del camino, como consecuencia de cualquier actividad asociada a la obra, ni que éste produzca efecto dique.</w:t>
      </w:r>
    </w:p>
    <w:p w14:paraId="34106B5C" w14:textId="77777777" w:rsidR="00AB77AD" w:rsidRPr="00A75C94" w:rsidRDefault="00AB77AD" w:rsidP="00AB77AD">
      <w:pPr>
        <w:rPr>
          <w:rFonts w:cs="Arial"/>
          <w:b/>
          <w:u w:val="single"/>
          <w:lang w:val="es-MX"/>
        </w:rPr>
      </w:pPr>
      <w:bookmarkStart w:id="480" w:name="_Toc310376741"/>
      <w:bookmarkStart w:id="481" w:name="_Toc310429913"/>
      <w:r w:rsidRPr="00A75C94">
        <w:rPr>
          <w:rFonts w:cs="Arial"/>
          <w:b/>
          <w:u w:val="single"/>
          <w:lang w:val="es-MX"/>
        </w:rPr>
        <w:t>Aire</w:t>
      </w:r>
      <w:bookmarkEnd w:id="480"/>
      <w:bookmarkEnd w:id="481"/>
    </w:p>
    <w:p w14:paraId="74F37B4A" w14:textId="77777777" w:rsidR="00AB77AD" w:rsidRPr="00CF3CED" w:rsidRDefault="00AB77AD" w:rsidP="00AB77AD">
      <w:pPr>
        <w:rPr>
          <w:rFonts w:cs="Arial"/>
          <w:lang w:val="es-MX"/>
        </w:rPr>
      </w:pPr>
      <w:r w:rsidRPr="00CF3CED">
        <w:rPr>
          <w:rFonts w:cs="Arial"/>
          <w:lang w:val="es-MX"/>
        </w:rPr>
        <w:t>El Contratista no utilizará el fuego para la disposición de cualquier material líquido o sólido.</w:t>
      </w:r>
    </w:p>
    <w:p w14:paraId="3BCDC20A" w14:textId="77777777" w:rsidR="00AB77AD" w:rsidRPr="00CF3CED" w:rsidRDefault="00AB77AD" w:rsidP="00AB77AD">
      <w:pPr>
        <w:rPr>
          <w:rFonts w:cs="Arial"/>
          <w:lang w:val="es-MX"/>
        </w:rPr>
      </w:pPr>
      <w:r w:rsidRPr="00CF3CED">
        <w:rPr>
          <w:rFonts w:cs="Arial"/>
          <w:lang w:val="es-MX"/>
        </w:rPr>
        <w:t>Los camiones de volteo serán equipados con coberturas de lona para evitar el polvo y los derrames de sobrantes durante el transporte de los materiales cargados, siempre que la distancia de transporte sea superior a los 1 (un) kilómetro y/o atraviesen áreas pobladas.</w:t>
      </w:r>
    </w:p>
    <w:p w14:paraId="5F99D2B9" w14:textId="77777777" w:rsidR="00AB77AD" w:rsidRPr="00A75C94" w:rsidRDefault="00AB77AD" w:rsidP="00AB77AD">
      <w:pPr>
        <w:rPr>
          <w:rFonts w:cs="Arial"/>
          <w:b/>
          <w:u w:val="single"/>
          <w:lang w:val="es-MX"/>
        </w:rPr>
      </w:pPr>
      <w:bookmarkStart w:id="482" w:name="_Toc310376742"/>
      <w:bookmarkStart w:id="483" w:name="_Toc310429914"/>
      <w:r w:rsidRPr="00A75C94">
        <w:rPr>
          <w:rFonts w:cs="Arial"/>
          <w:b/>
          <w:u w:val="single"/>
          <w:lang w:val="es-MX"/>
        </w:rPr>
        <w:t>Suelo</w:t>
      </w:r>
      <w:bookmarkEnd w:id="482"/>
      <w:bookmarkEnd w:id="483"/>
    </w:p>
    <w:p w14:paraId="2B35DBEC" w14:textId="77777777" w:rsidR="00AB77AD" w:rsidRPr="00CF3CED" w:rsidRDefault="00AB77AD" w:rsidP="00AB77AD">
      <w:pPr>
        <w:rPr>
          <w:rFonts w:cs="Arial"/>
          <w:lang w:val="es-MX"/>
        </w:rPr>
      </w:pPr>
      <w:r w:rsidRPr="00CF3CED">
        <w:rPr>
          <w:rFonts w:cs="Arial"/>
          <w:lang w:val="es-MX"/>
        </w:rPr>
        <w:t xml:space="preserve">El Contratista propondrá los depósitos de suelos quedando a juicio de la Fiscalización y Supervisión Ambiental, la elección de aquellos sitios con menor riesgo de </w:t>
      </w:r>
      <w:proofErr w:type="gramStart"/>
      <w:r w:rsidRPr="00CF3CED">
        <w:rPr>
          <w:rFonts w:cs="Arial"/>
          <w:lang w:val="es-MX"/>
        </w:rPr>
        <w:t>contaminación,</w:t>
      </w:r>
      <w:proofErr w:type="gramEnd"/>
      <w:r w:rsidRPr="00CF3CED">
        <w:rPr>
          <w:rFonts w:cs="Arial"/>
          <w:lang w:val="es-MX"/>
        </w:rPr>
        <w:t xml:space="preserve"> sea del suelo o aguas.</w:t>
      </w:r>
    </w:p>
    <w:p w14:paraId="4C42C8F8" w14:textId="77777777" w:rsidR="00AB77AD" w:rsidRPr="00CF3CED" w:rsidRDefault="00AB77AD" w:rsidP="00AB77AD">
      <w:pPr>
        <w:rPr>
          <w:rFonts w:cs="Arial"/>
          <w:lang w:val="es-MX"/>
        </w:rPr>
      </w:pPr>
      <w:r w:rsidRPr="00CF3CED">
        <w:rPr>
          <w:rFonts w:cs="Arial"/>
          <w:lang w:val="es-MX"/>
        </w:rPr>
        <w:t>Las playas de maquinarias/obradores deberán contar con medidas de seguridad y prevención que eviten el derramamiento de contaminación.</w:t>
      </w:r>
    </w:p>
    <w:p w14:paraId="3924C2F0" w14:textId="77777777" w:rsidR="00AB77AD" w:rsidRPr="00CF3CED" w:rsidRDefault="00AB77AD" w:rsidP="00AB77AD">
      <w:pPr>
        <w:rPr>
          <w:rFonts w:cs="Arial"/>
          <w:lang w:val="es-MX"/>
        </w:rPr>
      </w:pPr>
      <w:r w:rsidRPr="00CF3CED">
        <w:rPr>
          <w:rFonts w:cs="Arial"/>
          <w:lang w:val="es-MX"/>
        </w:rPr>
        <w:t>El Contratista no depositará ningún material en terrenos de propiedad privada sin la previa autorización del dueño, la Fiscalización y la Supervisión Ambiental.</w:t>
      </w:r>
    </w:p>
    <w:p w14:paraId="525739CB" w14:textId="77777777" w:rsidR="00AB77AD" w:rsidRPr="00CF3CED" w:rsidRDefault="00AB77AD" w:rsidP="00AB77AD">
      <w:pPr>
        <w:rPr>
          <w:rFonts w:cs="Arial"/>
          <w:lang w:val="es-MX"/>
        </w:rPr>
      </w:pPr>
      <w:r w:rsidRPr="00CF3CED">
        <w:rPr>
          <w:rFonts w:cs="Arial"/>
          <w:lang w:val="es-MX"/>
        </w:rPr>
        <w:t>En lo posible el contratista depositará el material sólido sobrante, para rellenar canteras temporarias, siempre que no haya riesgo de contaminación futura.</w:t>
      </w:r>
    </w:p>
    <w:p w14:paraId="7750FAF5" w14:textId="77777777" w:rsidR="00AB77AD" w:rsidRPr="00CF3CED" w:rsidRDefault="00AB77AD" w:rsidP="00AB77AD">
      <w:pPr>
        <w:rPr>
          <w:rFonts w:cs="Arial"/>
          <w:lang w:val="es-MX"/>
        </w:rPr>
      </w:pPr>
      <w:r w:rsidRPr="00CF3CED">
        <w:rPr>
          <w:rFonts w:cs="Arial"/>
          <w:lang w:val="es-MX"/>
        </w:rPr>
        <w:t>Se buscará la estabilidad de suelo evitando la erosión de las áreas aguas arriba y debajo de las obras de arte. Esta estabilidad podrá será realizada a través de la implantación de cobertura vegetal permanente o el revestimiento con materiales apropiados.</w:t>
      </w:r>
    </w:p>
    <w:p w14:paraId="78B87D84" w14:textId="77777777" w:rsidR="00AB77AD" w:rsidRPr="00A75C94" w:rsidRDefault="00AB77AD" w:rsidP="00AB77AD">
      <w:pPr>
        <w:rPr>
          <w:rFonts w:cs="Arial"/>
          <w:b/>
          <w:u w:val="single"/>
          <w:lang w:val="es-MX"/>
        </w:rPr>
      </w:pPr>
      <w:bookmarkStart w:id="484" w:name="_Toc310376743"/>
      <w:bookmarkStart w:id="485" w:name="_Toc310429915"/>
      <w:r w:rsidRPr="00A75C94">
        <w:rPr>
          <w:rFonts w:cs="Arial"/>
          <w:b/>
          <w:u w:val="single"/>
          <w:lang w:val="es-MX"/>
        </w:rPr>
        <w:t>Ruido</w:t>
      </w:r>
      <w:bookmarkEnd w:id="484"/>
      <w:bookmarkEnd w:id="485"/>
    </w:p>
    <w:p w14:paraId="58B41C2D" w14:textId="77777777" w:rsidR="00AB77AD" w:rsidRPr="00CF3CED" w:rsidRDefault="00AB77AD" w:rsidP="00AB77AD">
      <w:pPr>
        <w:rPr>
          <w:rFonts w:cs="Arial"/>
          <w:lang w:val="es-MX"/>
        </w:rPr>
      </w:pPr>
      <w:r w:rsidRPr="00CF3CED">
        <w:rPr>
          <w:rFonts w:cs="Arial"/>
          <w:lang w:val="es-MX"/>
        </w:rPr>
        <w:t xml:space="preserve">Las operaciones del Contratista se realizarán de forma tal que los niveles de ruido exterior medidos a una actividad sensible al ruido no superen los 80 </w:t>
      </w:r>
      <w:proofErr w:type="spellStart"/>
      <w:r w:rsidRPr="00CF3CED">
        <w:rPr>
          <w:rFonts w:cs="Arial"/>
          <w:lang w:val="es-MX"/>
        </w:rPr>
        <w:t>Db</w:t>
      </w:r>
      <w:proofErr w:type="spellEnd"/>
      <w:r w:rsidRPr="00CF3CED">
        <w:rPr>
          <w:rFonts w:cs="Arial"/>
          <w:lang w:val="es-MX"/>
        </w:rPr>
        <w:t xml:space="preserve"> durante los periodos de tal actividad. La actividad sensible al ruido se define como cualquier actividad para la cual los niveles reducidos de ruido son esenciales si esa actividad va a servir al objetivo proyectado.</w:t>
      </w:r>
    </w:p>
    <w:p w14:paraId="10A9C17E" w14:textId="77777777" w:rsidR="00AB77AD" w:rsidRPr="00CF3CED" w:rsidRDefault="00AB77AD" w:rsidP="00AB77AD">
      <w:pPr>
        <w:rPr>
          <w:rFonts w:cs="Arial"/>
          <w:lang w:val="es-MX"/>
        </w:rPr>
      </w:pPr>
      <w:r w:rsidRPr="00CF3CED">
        <w:rPr>
          <w:rFonts w:cs="Arial"/>
          <w:lang w:val="es-MX"/>
        </w:rPr>
        <w:lastRenderedPageBreak/>
        <w:t>En el caso de que los niveles de ruido superen los parámetros aquí señalados, el Contratista tomará las medidas que sean necesarias para adecuarlos antes de proceder con las operaciones.</w:t>
      </w:r>
    </w:p>
    <w:p w14:paraId="5B70BBC4" w14:textId="77777777" w:rsidR="00AB77AD" w:rsidRPr="00CF3CED" w:rsidRDefault="00AB77AD" w:rsidP="00AB77AD">
      <w:pPr>
        <w:rPr>
          <w:rFonts w:cs="Arial"/>
          <w:lang w:val="es-MX"/>
        </w:rPr>
      </w:pPr>
      <w:r w:rsidRPr="00CF3CED">
        <w:rPr>
          <w:rFonts w:cs="Arial"/>
          <w:lang w:val="es-MX"/>
        </w:rPr>
        <w:t>La Fiscalización y Supervisión Ambiental se reservan el derecho a prohibir, cualquier trabajo que produzca un ruido objetable en horas normales de sueño, 10 p.m. a 6 a.m., a menos que se establezcan otras horas.</w:t>
      </w:r>
    </w:p>
    <w:p w14:paraId="0EE02280" w14:textId="77777777" w:rsidR="00AB77AD" w:rsidRPr="00CF3CED" w:rsidRDefault="00AB77AD" w:rsidP="00AB77AD">
      <w:pPr>
        <w:rPr>
          <w:rFonts w:cs="Arial"/>
          <w:lang w:val="es-MX"/>
        </w:rPr>
      </w:pPr>
      <w:r w:rsidRPr="00CF3CED">
        <w:rPr>
          <w:rFonts w:cs="Arial"/>
          <w:lang w:val="es-MX"/>
        </w:rPr>
        <w:t>El equipo no será alterado de ninguna forma como para que los niveles de ruidos sean superiores que los producidos por el equipo original.</w:t>
      </w:r>
    </w:p>
    <w:p w14:paraId="4798493D" w14:textId="77777777" w:rsidR="00AB77AD" w:rsidRPr="00CF3CED" w:rsidRDefault="00AB77AD" w:rsidP="00AB77AD">
      <w:pPr>
        <w:rPr>
          <w:rFonts w:cs="Arial"/>
          <w:lang w:val="es-MX"/>
        </w:rPr>
      </w:pPr>
      <w:r w:rsidRPr="00CF3CED">
        <w:rPr>
          <w:rFonts w:cs="Arial"/>
          <w:lang w:val="es-MX"/>
        </w:rPr>
        <w:t>Cuando sea factible, el Contratista establecerá vías que alejen a sus vehículos de carga de las áreas pobladas. Estos requisitos no son aplicables si el ruido ambiental (ruido producido por fuentes que no sean de las operaciones del Contratista en el punto de recepción) sea mayor que el ruido que haga la operación del Contratista en el mismo punto.</w:t>
      </w:r>
    </w:p>
    <w:p w14:paraId="383E809A" w14:textId="77777777" w:rsidR="00AB77AD" w:rsidRPr="00A75C94" w:rsidRDefault="00AB77AD" w:rsidP="006336C9">
      <w:pPr>
        <w:pStyle w:val="Ttulo2"/>
        <w:numPr>
          <w:ilvl w:val="1"/>
          <w:numId w:val="15"/>
        </w:numPr>
      </w:pPr>
      <w:bookmarkStart w:id="486" w:name="_Toc469877838"/>
      <w:bookmarkStart w:id="487" w:name="_Toc160619197"/>
      <w:bookmarkStart w:id="488" w:name="_Toc310376744"/>
      <w:bookmarkStart w:id="489" w:name="_Toc310429916"/>
      <w:bookmarkStart w:id="490" w:name="_Toc489633500"/>
      <w:bookmarkStart w:id="491" w:name="_Toc499546701"/>
      <w:bookmarkStart w:id="492" w:name="_Toc499891166"/>
      <w:bookmarkStart w:id="493" w:name="_Toc158645019"/>
      <w:r w:rsidRPr="00A75C94">
        <w:t>Movimiento de Suelo</w:t>
      </w:r>
      <w:bookmarkEnd w:id="486"/>
      <w:bookmarkEnd w:id="487"/>
      <w:bookmarkEnd w:id="488"/>
      <w:bookmarkEnd w:id="489"/>
      <w:bookmarkEnd w:id="490"/>
      <w:bookmarkEnd w:id="491"/>
      <w:bookmarkEnd w:id="492"/>
      <w:bookmarkEnd w:id="493"/>
    </w:p>
    <w:p w14:paraId="50D86CCF" w14:textId="77777777" w:rsidR="00AB77AD" w:rsidRPr="00CF3CED" w:rsidRDefault="00AB77AD" w:rsidP="00AB77AD">
      <w:pPr>
        <w:rPr>
          <w:rFonts w:cs="Arial"/>
        </w:rPr>
      </w:pPr>
      <w:r w:rsidRPr="00CF3CED">
        <w:rPr>
          <w:rFonts w:cs="Arial"/>
        </w:rPr>
        <w:t>Con el objeto de disminuir posibles impactos ambientales producidos como consecuencia de la ejecución de esta actividad, el Contratista deberá considerar lo siguiente:</w:t>
      </w:r>
    </w:p>
    <w:p w14:paraId="19D32B60" w14:textId="77777777" w:rsidR="00AB77AD" w:rsidRPr="00CF3CED" w:rsidRDefault="00AB77AD" w:rsidP="00AB77AD">
      <w:pPr>
        <w:rPr>
          <w:rFonts w:cs="Arial"/>
          <w:b/>
          <w:u w:val="single"/>
          <w:lang w:val="es-MX"/>
        </w:rPr>
      </w:pPr>
      <w:bookmarkStart w:id="494" w:name="_Toc310376745"/>
      <w:bookmarkStart w:id="495" w:name="_Toc310429917"/>
      <w:r w:rsidRPr="00CF3CED">
        <w:rPr>
          <w:rFonts w:cs="Arial"/>
          <w:b/>
          <w:u w:val="single"/>
          <w:lang w:val="es-MX"/>
        </w:rPr>
        <w:t>Limpieza y despeje</w:t>
      </w:r>
      <w:bookmarkEnd w:id="494"/>
      <w:bookmarkEnd w:id="495"/>
    </w:p>
    <w:p w14:paraId="5533C41C" w14:textId="77777777" w:rsidR="00AB77AD" w:rsidRPr="00CF3CED" w:rsidRDefault="00AB77AD" w:rsidP="00AB77AD">
      <w:pPr>
        <w:rPr>
          <w:rFonts w:cs="Arial"/>
        </w:rPr>
      </w:pPr>
      <w:r w:rsidRPr="00CF3CED">
        <w:rPr>
          <w:rFonts w:cs="Arial"/>
        </w:rPr>
        <w:t>La limpieza y despeje de los suelos deberán ejecutarse respetando el ancho mínimo compatible con la construcción de la Obra, dentro de la franja de dominio. Esta recomendación permitirá mantener la mayor superficie posible con la cobertura vegetal existente, principalmente en aquellas zonas donde los suelos son fácilmente erosionables.</w:t>
      </w:r>
    </w:p>
    <w:p w14:paraId="3DF755E4" w14:textId="77777777" w:rsidR="00AB77AD" w:rsidRPr="00CF3CED" w:rsidRDefault="00AB77AD" w:rsidP="00AB77AD">
      <w:pPr>
        <w:rPr>
          <w:rFonts w:cs="Arial"/>
        </w:rPr>
      </w:pPr>
      <w:r w:rsidRPr="00CF3CED">
        <w:rPr>
          <w:rFonts w:cs="Arial"/>
        </w:rPr>
        <w:t>La Fiscalización u otra entidad competente señalará los árboles, arbustos o áreas verdes, entre otras, que se considere deban permanecer en el lugar, por razones estéticas o por necesidad de preservar al ambiente.</w:t>
      </w:r>
    </w:p>
    <w:p w14:paraId="54A6DEFF" w14:textId="77777777" w:rsidR="00AB77AD" w:rsidRPr="00CF3CED" w:rsidRDefault="00AB77AD" w:rsidP="00AB77AD">
      <w:pPr>
        <w:rPr>
          <w:rFonts w:cs="Arial"/>
        </w:rPr>
      </w:pPr>
      <w:r w:rsidRPr="00CF3CED">
        <w:rPr>
          <w:rFonts w:cs="Arial"/>
        </w:rPr>
        <w:t>Será exclusiva responsabilidad del Contratista tomar todas las precauciones necesarias para prevenir e impedir posibles incendios forestales de campo, en cualquier área involucrada en la construcción de las obras.</w:t>
      </w:r>
    </w:p>
    <w:p w14:paraId="20C5CE4E" w14:textId="77777777" w:rsidR="00AB77AD" w:rsidRPr="00CF3CED" w:rsidRDefault="00AB77AD" w:rsidP="00AB77AD">
      <w:pPr>
        <w:rPr>
          <w:rFonts w:cs="Arial"/>
          <w:lang w:val="es-MX"/>
        </w:rPr>
      </w:pPr>
      <w:r w:rsidRPr="00CF3CED">
        <w:rPr>
          <w:rFonts w:cs="Arial"/>
          <w:lang w:val="es-MX"/>
        </w:rPr>
        <w:t>La capa del suelo vegetal excavada como producto del desbroce y despeje deberá ser apilada convenientemente en montones cuya altura no debe superar los 150 cm en una superficie allanada que impida la disolución de sales por la escorrentía y posteriormente utilizada como revestimiento del suelo vegetal de los caminos y áreas próximas, compactando y explanando convenientemente o según lo indique la Fiscalización.</w:t>
      </w:r>
    </w:p>
    <w:p w14:paraId="5F884EDD" w14:textId="38EFF385" w:rsidR="00AB77AD" w:rsidRPr="00CF3CED" w:rsidRDefault="00AB77AD" w:rsidP="00AB77AD">
      <w:pPr>
        <w:rPr>
          <w:rFonts w:cs="Arial"/>
          <w:lang w:val="es-MX"/>
        </w:rPr>
      </w:pPr>
      <w:r w:rsidRPr="00CF3CED">
        <w:rPr>
          <w:rFonts w:cs="Arial"/>
          <w:lang w:val="es-MX"/>
        </w:rPr>
        <w:t xml:space="preserve">Los árboles que sean cortados como resultado del desbroce y despeje deberán ser apilados y entregados al titular de la propiedad afectada y </w:t>
      </w:r>
      <w:r w:rsidR="00E613BD" w:rsidRPr="00CF3CED">
        <w:rPr>
          <w:rFonts w:cs="Arial"/>
          <w:lang w:val="es-MX"/>
        </w:rPr>
        <w:t>en caso de que</w:t>
      </w:r>
      <w:r w:rsidRPr="00CF3CED">
        <w:rPr>
          <w:rFonts w:cs="Arial"/>
          <w:lang w:val="es-MX"/>
        </w:rPr>
        <w:t xml:space="preserve"> este los rechace la Fiscalización definirá su destino.</w:t>
      </w:r>
    </w:p>
    <w:p w14:paraId="0B466DE6" w14:textId="77777777" w:rsidR="00AB77AD" w:rsidRPr="00CF3CED" w:rsidRDefault="00AB77AD" w:rsidP="00AB77AD">
      <w:pPr>
        <w:rPr>
          <w:rFonts w:cs="Arial"/>
          <w:lang w:val="es-MX"/>
        </w:rPr>
      </w:pPr>
      <w:r w:rsidRPr="00CF3CED">
        <w:rPr>
          <w:rFonts w:cs="Arial"/>
          <w:lang w:val="es-MX"/>
        </w:rPr>
        <w:t>El Contratista deberá tomar todas las precauciones, incluyendo la aplicación de medidas temporales o permanentes, para controlar la erosión y evitar o minimizar la sedimentación de los arroyos, lagos, lagunas, embalses.</w:t>
      </w:r>
    </w:p>
    <w:p w14:paraId="27F2BC77" w14:textId="77777777" w:rsidR="00AB77AD" w:rsidRPr="00CF3CED" w:rsidRDefault="00AB77AD" w:rsidP="00AB77AD">
      <w:pPr>
        <w:rPr>
          <w:rFonts w:cs="Arial"/>
          <w:lang w:val="es-MX"/>
        </w:rPr>
      </w:pPr>
      <w:r w:rsidRPr="00CF3CED">
        <w:rPr>
          <w:rFonts w:cs="Arial"/>
          <w:lang w:val="es-MX"/>
        </w:rPr>
        <w:t>El material resultante de la limpieza del terreno y que no sea utilizado como revestimiento de taludes o base de empastado, será de propiedad del Contratista quien deberá retirarlo fuera de los límites del camino, previa autorización de la Fiscalización.</w:t>
      </w:r>
    </w:p>
    <w:p w14:paraId="2634E5A4" w14:textId="77777777" w:rsidR="00AB77AD" w:rsidRPr="00CF3CED" w:rsidRDefault="00AB77AD" w:rsidP="00AB77AD">
      <w:pPr>
        <w:rPr>
          <w:rFonts w:cs="Arial"/>
          <w:lang w:val="es-MX"/>
        </w:rPr>
      </w:pPr>
      <w:r w:rsidRPr="00CF3CED">
        <w:rPr>
          <w:rFonts w:cs="Arial"/>
          <w:lang w:val="es-MX"/>
        </w:rPr>
        <w:t>Queda estrictamente prohibida la quema de material vegetal in situ, así como los desechos, como forma de limpieza o despeje y también del material resultante de esta.</w:t>
      </w:r>
    </w:p>
    <w:p w14:paraId="565A9832" w14:textId="77777777" w:rsidR="00AB77AD" w:rsidRPr="00CF3CED" w:rsidRDefault="00AB77AD" w:rsidP="00AB77AD">
      <w:pPr>
        <w:rPr>
          <w:rFonts w:cs="Arial"/>
          <w:lang w:val="es-MX"/>
        </w:rPr>
      </w:pPr>
      <w:r w:rsidRPr="00CF3CED">
        <w:rPr>
          <w:rFonts w:cs="Arial"/>
          <w:lang w:val="es-MX"/>
        </w:rPr>
        <w:t>El Contratista deberá limpiar el área de basurales existentes dentro de la franja de dominio del trazado y trasladarlos a los lugares con que se cuente para disponerlos.</w:t>
      </w:r>
    </w:p>
    <w:p w14:paraId="6C8DAB46" w14:textId="77777777" w:rsidR="00AB77AD" w:rsidRPr="00CF3CED" w:rsidRDefault="00AB77AD" w:rsidP="00AB77AD">
      <w:pPr>
        <w:rPr>
          <w:rFonts w:cs="Arial"/>
          <w:b/>
          <w:u w:val="single"/>
          <w:lang w:val="es-MX"/>
        </w:rPr>
      </w:pPr>
      <w:bookmarkStart w:id="496" w:name="_Toc310376746"/>
      <w:bookmarkStart w:id="497" w:name="_Toc310429918"/>
      <w:r w:rsidRPr="00CF3CED">
        <w:rPr>
          <w:rFonts w:cs="Arial"/>
          <w:b/>
          <w:u w:val="single"/>
          <w:lang w:val="es-MX"/>
        </w:rPr>
        <w:lastRenderedPageBreak/>
        <w:t>Excavaciones</w:t>
      </w:r>
      <w:bookmarkEnd w:id="496"/>
      <w:bookmarkEnd w:id="497"/>
    </w:p>
    <w:p w14:paraId="11F098F7" w14:textId="77777777" w:rsidR="00AB77AD" w:rsidRPr="00CF3CED" w:rsidRDefault="00AB77AD" w:rsidP="00AB77AD">
      <w:pPr>
        <w:rPr>
          <w:rFonts w:cs="Arial"/>
          <w:lang w:val="es-MX"/>
        </w:rPr>
      </w:pPr>
      <w:r w:rsidRPr="00CF3CED">
        <w:rPr>
          <w:rFonts w:cs="Arial"/>
          <w:lang w:val="es-MX"/>
        </w:rPr>
        <w:t>Esta actividad se refiere a excavaciones masivas, excavaciones menores necesarias para la cimentación de puentes, alcantarillas de tubos, muros de mampostería de piedra, remoción de suelos inestables o anegadizos, localizados en forma de esteros y construcción de zanjas laterales proyectadas o nuevas aguas arriba o aguas abajo de las bocas de entrada de los puentes.</w:t>
      </w:r>
    </w:p>
    <w:p w14:paraId="5628EB02" w14:textId="77777777" w:rsidR="00AB77AD" w:rsidRPr="00CF3CED" w:rsidRDefault="00AB77AD" w:rsidP="00AB77AD">
      <w:pPr>
        <w:tabs>
          <w:tab w:val="left" w:pos="284"/>
        </w:tabs>
        <w:rPr>
          <w:rFonts w:cs="Arial"/>
          <w:lang w:val="es-MX"/>
        </w:rPr>
      </w:pPr>
      <w:r w:rsidRPr="00CF3CED">
        <w:rPr>
          <w:rFonts w:cs="Arial"/>
          <w:lang w:val="es-MX"/>
        </w:rPr>
        <w:t>Para prevenir o minimizar los impactos ambientales el Contratista deberá tener en cuenta lo siguiente:</w:t>
      </w:r>
    </w:p>
    <w:p w14:paraId="7ACC9D2A" w14:textId="2D82FE82"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Los materiales provenientes de las excavaciones que no sean utilizados en la ejecución de terraplén u otras </w:t>
      </w:r>
      <w:r w:rsidR="00472212" w:rsidRPr="00CF3CED">
        <w:rPr>
          <w:rFonts w:ascii="Calibri" w:hAnsi="Calibri" w:cs="Arial"/>
        </w:rPr>
        <w:t>obras</w:t>
      </w:r>
      <w:r w:rsidRPr="00CF3CED">
        <w:rPr>
          <w:rFonts w:ascii="Calibri" w:hAnsi="Calibri" w:cs="Arial"/>
        </w:rPr>
        <w:t xml:space="preserve"> deberán ser depositados en zonas aprobadas que estén a cotas superiores al nivel medio de las aguas y que se muestran en los planos, a fin de impedir el retorno de materiales sólidos o en suspensión a las vías de agua. </w:t>
      </w:r>
      <w:r w:rsidR="00472212" w:rsidRPr="00CF3CED">
        <w:rPr>
          <w:rFonts w:ascii="Calibri" w:hAnsi="Calibri" w:cs="Arial"/>
        </w:rPr>
        <w:t>En caso de que</w:t>
      </w:r>
      <w:r w:rsidRPr="00CF3CED">
        <w:rPr>
          <w:rFonts w:ascii="Calibri" w:hAnsi="Calibri" w:cs="Arial"/>
        </w:rPr>
        <w:t xml:space="preserve"> esa marca no se muestre en los planos, el nivel medio de agua corresponderá a la elevación de la cima de la ribera de los cursos de agua.</w:t>
      </w:r>
    </w:p>
    <w:p w14:paraId="16B6549D" w14:textId="316D7F28"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En caso de descubrimiento de ruinas prehistóricas, sitios de asentamientos indígenas o de primeros colonos, cementerios, reliquias y otros objetos de interés </w:t>
      </w:r>
      <w:r w:rsidR="00472212" w:rsidRPr="00CF3CED">
        <w:rPr>
          <w:rFonts w:ascii="Calibri" w:hAnsi="Calibri" w:cs="Arial"/>
        </w:rPr>
        <w:t>arqueológico, paleontológico</w:t>
      </w:r>
      <w:r w:rsidRPr="00CF3CED">
        <w:rPr>
          <w:rFonts w:ascii="Calibri" w:hAnsi="Calibri" w:cs="Arial"/>
        </w:rPr>
        <w:t xml:space="preserve"> o de raro interés mineralógico, durante la realización de las obras, el Contratista suspenderá transitoriamente los trabajos y comunicará a la Fiscalización.</w:t>
      </w:r>
    </w:p>
    <w:p w14:paraId="6BD8C45A" w14:textId="70F97C09" w:rsidR="00AB77AD" w:rsidRPr="00CF3CED" w:rsidRDefault="00472212"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Además,</w:t>
      </w:r>
      <w:r w:rsidR="00AB77AD" w:rsidRPr="00CF3CED">
        <w:rPr>
          <w:rFonts w:ascii="Calibri" w:hAnsi="Calibri" w:cs="Arial"/>
        </w:rPr>
        <w:t xml:space="preserve"> colaborará y ayudará en la protección, relevamiento y traslado de esos hallazgos. Si la Fiscalización tiene antecedentes sobre posibles áreas de descubrimientos, un arqueólogo deberá acompañar las excavaciones.</w:t>
      </w:r>
    </w:p>
    <w:p w14:paraId="75F1AF2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Las fosas de préstamos o yacimientos deberán ser de forma regular y sus taludes no deberán ser mayores que 3H:1V.</w:t>
      </w:r>
    </w:p>
    <w:p w14:paraId="53DA1C33"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Al abandonar los yacimientos de suelos, el Contratista hará una siembra de gramíneas y plantación de árboles.</w:t>
      </w:r>
    </w:p>
    <w:p w14:paraId="7178BC0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En el caso de material con elevada expansión y baja capacidad de soporte o de suelos orgánicos, la excavación del corte se practicará hasta la cota que indique la Fiscalización.</w:t>
      </w:r>
    </w:p>
    <w:p w14:paraId="3FD30B4D"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Será de exclusiva responsabilidad del Contratista tomar todas las precauciones necesarias para evitar la contaminación de suelo, vegetación, ríos, arroyos, lagunas o embalses, con contaminantes tales como combustibles, lubricantes, asfaltos, aguas servidas, pintura y otros desperdicios dañinos, los cuales deberán ser recolectados diariamente y dispuestos en recipientes para ser sacados del lugar y depositados donde señale la Fiscalización.</w:t>
      </w:r>
    </w:p>
    <w:p w14:paraId="1E65550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Para tal efecto el Contratista presentará un plan de aseo y manejo de contaminante, donde deberá especificar, detallar para cada caso, el almacenamiento, manejo de desechos y su destino final.</w:t>
      </w:r>
    </w:p>
    <w:p w14:paraId="307BAF08"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En caso de que los equipos pesados, para la ejecución de esta tarea, deban operar en tierras húmedas, serán ubicados sobre plataformas.</w:t>
      </w:r>
    </w:p>
    <w:p w14:paraId="13F6964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terreno natural próximo a las estructuras proyectadas no deberá alterarse sin previo permiso de la Fiscalización.</w:t>
      </w:r>
    </w:p>
    <w:p w14:paraId="75F1045A"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Se deberá evitar que las excavaciones queden expuestas a la acción erosiva natural, por lo </w:t>
      </w:r>
      <w:proofErr w:type="gramStart"/>
      <w:r w:rsidRPr="00CF3CED">
        <w:rPr>
          <w:rFonts w:ascii="Calibri" w:hAnsi="Calibri" w:cs="Arial"/>
        </w:rPr>
        <w:t>tanto</w:t>
      </w:r>
      <w:proofErr w:type="gramEnd"/>
      <w:r w:rsidRPr="00CF3CED">
        <w:rPr>
          <w:rFonts w:ascii="Calibri" w:hAnsi="Calibri" w:cs="Arial"/>
        </w:rPr>
        <w:t xml:space="preserve"> se deberán realizar en perfecta coordinación con el inicio de los trabajos de construcción.</w:t>
      </w:r>
    </w:p>
    <w:p w14:paraId="3A40DE9E"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Donde sea necesario se deberán proteger las paredes de la excavación para evitar deslizamientos por medio de empalizados, entibado y apuntalamiento adecuado.</w:t>
      </w:r>
    </w:p>
    <w:p w14:paraId="65A918DB"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En la ejecución de los cortes de terrenos, las crestas deberán ser modeladas y estabilizadas con el objeto de evitar terminaciones angulosas e inestables.</w:t>
      </w:r>
    </w:p>
    <w:p w14:paraId="232B7203"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lastRenderedPageBreak/>
        <w:t>El material excavado deberá utilizarse como relleno posterior alrededor de la estructura, de zanjas o de yacimientos de suelos, en la medida que sea adecuado a juicio de la Fiscalización.</w:t>
      </w:r>
    </w:p>
    <w:p w14:paraId="54C19882"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suelo resultante de las excavaciones de zanjas podrá ser empleado en la construcción de terraplenes o de lo contrario el Contratista se responsabilizará de su disposición final. Esto dependerá de la orden que dé la Fiscalización.</w:t>
      </w:r>
    </w:p>
    <w:p w14:paraId="22048EA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Las excavaciones no deberán interrumpir el tránsito peatonal principalmente al comercio frentista, por lo </w:t>
      </w:r>
      <w:proofErr w:type="gramStart"/>
      <w:r w:rsidRPr="00CF3CED">
        <w:rPr>
          <w:rFonts w:ascii="Calibri" w:hAnsi="Calibri" w:cs="Arial"/>
        </w:rPr>
        <w:t>tanto</w:t>
      </w:r>
      <w:proofErr w:type="gramEnd"/>
      <w:r w:rsidRPr="00CF3CED">
        <w:rPr>
          <w:rFonts w:ascii="Calibri" w:hAnsi="Calibri" w:cs="Arial"/>
        </w:rPr>
        <w:t xml:space="preserve"> el Contratista deberá habilitar pasos peatonales, durante el tiempo que permanezcan las excavaciones.</w:t>
      </w:r>
    </w:p>
    <w:p w14:paraId="23E0F422" w14:textId="77777777" w:rsidR="00AB77AD" w:rsidRPr="00A75C94" w:rsidRDefault="00AB77AD" w:rsidP="006336C9">
      <w:pPr>
        <w:pStyle w:val="Ttulo2"/>
        <w:numPr>
          <w:ilvl w:val="1"/>
          <w:numId w:val="15"/>
        </w:numPr>
      </w:pPr>
      <w:bookmarkStart w:id="498" w:name="_Toc469877839"/>
      <w:bookmarkStart w:id="499" w:name="_Toc160619198"/>
      <w:bookmarkStart w:id="500" w:name="_Toc310376747"/>
      <w:bookmarkStart w:id="501" w:name="_Toc310429919"/>
      <w:bookmarkStart w:id="502" w:name="_Toc489633501"/>
      <w:bookmarkStart w:id="503" w:name="_Toc499546702"/>
      <w:bookmarkStart w:id="504" w:name="_Toc499891167"/>
      <w:bookmarkStart w:id="505" w:name="_Toc158645020"/>
      <w:r w:rsidRPr="00A75C94">
        <w:t>Rellenos</w:t>
      </w:r>
      <w:bookmarkEnd w:id="498"/>
      <w:bookmarkEnd w:id="499"/>
      <w:bookmarkEnd w:id="500"/>
      <w:bookmarkEnd w:id="501"/>
      <w:bookmarkEnd w:id="502"/>
      <w:bookmarkEnd w:id="503"/>
      <w:bookmarkEnd w:id="504"/>
      <w:bookmarkEnd w:id="505"/>
    </w:p>
    <w:p w14:paraId="08028BEE" w14:textId="77777777" w:rsidR="00AB77AD" w:rsidRPr="00CF3CED" w:rsidRDefault="00AB77AD" w:rsidP="00AB77AD">
      <w:pPr>
        <w:rPr>
          <w:rFonts w:cs="Arial"/>
        </w:rPr>
      </w:pPr>
      <w:r w:rsidRPr="00CF3CED">
        <w:rPr>
          <w:rFonts w:cs="Arial"/>
        </w:rPr>
        <w:t>Esta tarea consiste en la provisión (excavación y transporte), colocación y compactación de los suelos provenientes de los préstamos establecidos, para la construcción de terraplén, rellenos alrededor de estructuras, muros proyectados y otros rellenos necesarios.</w:t>
      </w:r>
    </w:p>
    <w:p w14:paraId="64BED930" w14:textId="77777777" w:rsidR="00AB77AD" w:rsidRPr="00CF3CED" w:rsidRDefault="00AB77AD" w:rsidP="00AB77AD">
      <w:pPr>
        <w:rPr>
          <w:rFonts w:cs="Arial"/>
          <w:lang w:val="es-MX"/>
        </w:rPr>
      </w:pPr>
      <w:r w:rsidRPr="00CF3CED">
        <w:rPr>
          <w:rFonts w:cs="Arial"/>
          <w:lang w:val="es-MX"/>
        </w:rPr>
        <w:t>Para evitar o minimizar posibles impactos, como consecuencia de los rellenos, el Contratista deberá considerar lo siguiente:</w:t>
      </w:r>
    </w:p>
    <w:p w14:paraId="089EFB5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 protección de taludes y otras áreas que requieran de tales cuidados se hará con el suelo orgánico del terreno natural cercano al talud del terraplén o con los materiales acopiados según lo establecido en la tarea “Limpieza y despeje”, y así posibilitar el desarrollo de tapiz herbáceo de protección. Este trabajo y el posterior control de la erosión hasta la recepción final, es obligación subsidiaria del ítem “Terraplén”.</w:t>
      </w:r>
    </w:p>
    <w:p w14:paraId="561C86C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Los equipos a ser utilizados en la ejecución de esta </w:t>
      </w:r>
      <w:proofErr w:type="gramStart"/>
      <w:r w:rsidRPr="00CF3CED">
        <w:rPr>
          <w:rFonts w:ascii="Calibri" w:hAnsi="Calibri" w:cs="Arial"/>
        </w:rPr>
        <w:t>tarea,</w:t>
      </w:r>
      <w:proofErr w:type="gramEnd"/>
      <w:r w:rsidRPr="00CF3CED">
        <w:rPr>
          <w:rFonts w:ascii="Calibri" w:hAnsi="Calibri" w:cs="Arial"/>
        </w:rPr>
        <w:t xml:space="preserve"> deberán ser tales que su operación no cause efectos negativos en la situación ambiental previa.</w:t>
      </w:r>
    </w:p>
    <w:p w14:paraId="1F6B622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No se aceptan taludes que presenten un escape mayor a 2H:3V sin tomar todas las medidas y realizar las obras provisorias o permanentes para evitar la erosión, principalmente cuando exista ensanchamiento de terraplenes.</w:t>
      </w:r>
    </w:p>
    <w:p w14:paraId="75A12E2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En los rellenos, las crestas deberán ser moldeadas y estabilizadas con el objeto de evitar terminaciones angulosas e inestables.</w:t>
      </w:r>
    </w:p>
    <w:p w14:paraId="4375ADD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material de relleno que no haya sido ocupado por ser demasiado grueso, de haberlo, deberá ser eliminado en su lugar de origen, excepto cuando la Fiscalización ordene otra cosa.</w:t>
      </w:r>
    </w:p>
    <w:p w14:paraId="149C13F7" w14:textId="77777777" w:rsidR="00AB77AD" w:rsidRPr="00A75C94" w:rsidRDefault="00AB77AD" w:rsidP="006336C9">
      <w:pPr>
        <w:pStyle w:val="Ttulo2"/>
        <w:numPr>
          <w:ilvl w:val="1"/>
          <w:numId w:val="15"/>
        </w:numPr>
      </w:pPr>
      <w:bookmarkStart w:id="506" w:name="_Toc469877840"/>
      <w:bookmarkStart w:id="507" w:name="_Toc160619199"/>
      <w:bookmarkStart w:id="508" w:name="_Toc310376748"/>
      <w:bookmarkStart w:id="509" w:name="_Toc310429920"/>
      <w:bookmarkStart w:id="510" w:name="_Toc489633502"/>
      <w:bookmarkStart w:id="511" w:name="_Toc499546703"/>
      <w:bookmarkStart w:id="512" w:name="_Toc499891168"/>
      <w:bookmarkStart w:id="513" w:name="_Toc158645021"/>
      <w:r w:rsidRPr="00A75C94">
        <w:t>Obras de Arte y Pavimento</w:t>
      </w:r>
      <w:bookmarkEnd w:id="506"/>
      <w:bookmarkEnd w:id="507"/>
      <w:bookmarkEnd w:id="508"/>
      <w:bookmarkEnd w:id="509"/>
      <w:bookmarkEnd w:id="510"/>
      <w:bookmarkEnd w:id="511"/>
      <w:bookmarkEnd w:id="512"/>
      <w:bookmarkEnd w:id="513"/>
    </w:p>
    <w:p w14:paraId="42B696F0" w14:textId="77777777" w:rsidR="00AB77AD" w:rsidRPr="00CF3CED" w:rsidRDefault="00AB77AD" w:rsidP="00AB77AD">
      <w:pPr>
        <w:rPr>
          <w:rFonts w:cs="Arial"/>
          <w:b/>
          <w:u w:val="single"/>
          <w:lang w:val="es-MX"/>
        </w:rPr>
      </w:pPr>
      <w:bookmarkStart w:id="514" w:name="_Toc310376749"/>
      <w:bookmarkStart w:id="515" w:name="_Toc310429921"/>
      <w:r w:rsidRPr="00CF3CED">
        <w:rPr>
          <w:rFonts w:cs="Arial"/>
          <w:b/>
          <w:u w:val="single"/>
          <w:lang w:val="es-MX"/>
        </w:rPr>
        <w:t>Hormigón</w:t>
      </w:r>
      <w:bookmarkEnd w:id="514"/>
      <w:bookmarkEnd w:id="515"/>
    </w:p>
    <w:p w14:paraId="71C95578" w14:textId="77777777" w:rsidR="00AB77AD" w:rsidRPr="00CF3CED" w:rsidRDefault="00AB77AD" w:rsidP="00AB77AD">
      <w:pPr>
        <w:rPr>
          <w:rFonts w:cs="Arial"/>
        </w:rPr>
      </w:pPr>
      <w:r w:rsidRPr="00CF3CED">
        <w:rPr>
          <w:rFonts w:cs="Arial"/>
        </w:rPr>
        <w:t>Esta tarea corresponde al hormigón que se utilizará para los puentes y alcantarillas celulares o de tubos entre otras. También tubos perforados, para ser colocados en perforaciones practicadas en la obra.</w:t>
      </w:r>
    </w:p>
    <w:p w14:paraId="53E0C618" w14:textId="77777777" w:rsidR="00AB77AD" w:rsidRPr="00CF3CED" w:rsidRDefault="00AB77AD" w:rsidP="00AB77AD">
      <w:pPr>
        <w:rPr>
          <w:rFonts w:cs="Arial"/>
          <w:lang w:val="es-MX"/>
        </w:rPr>
      </w:pPr>
      <w:r w:rsidRPr="00CF3CED">
        <w:rPr>
          <w:rFonts w:cs="Arial"/>
          <w:lang w:val="es-MX"/>
        </w:rPr>
        <w:t>El Contratista deberá tener presente lo siguiente:</w:t>
      </w:r>
    </w:p>
    <w:p w14:paraId="711C56F7" w14:textId="507DE3F1"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Será de exclusiva responsabilidad del Contratista tomar todas las precauciones necesarias para evitar la contaminación del suelo, vegetación, ríos, arroyos, lagunas o embalses, con contaminantes tales como combustibles, lubricantes, asfalto, aguas servidas, pintura y otros desechos dañinos, los cuales deberán ser recolectados diariamente y dispuestos en recipientes para ser sacados del lugar y depositados donde </w:t>
      </w:r>
      <w:r w:rsidR="003842CC" w:rsidRPr="00CF3CED">
        <w:rPr>
          <w:rFonts w:ascii="Calibri" w:hAnsi="Calibri" w:cs="Arial"/>
        </w:rPr>
        <w:t>señale la Fiscalización</w:t>
      </w:r>
      <w:r w:rsidR="003842CC">
        <w:rPr>
          <w:rFonts w:ascii="Calibri" w:hAnsi="Calibri" w:cs="Arial"/>
        </w:rPr>
        <w:t xml:space="preserve"> o Supervisión</w:t>
      </w:r>
      <w:r w:rsidRPr="00CF3CED">
        <w:rPr>
          <w:rFonts w:ascii="Calibri" w:hAnsi="Calibri" w:cs="Arial"/>
        </w:rPr>
        <w:t xml:space="preserve">. </w:t>
      </w:r>
      <w:r w:rsidR="003842CC" w:rsidRPr="00CF3CED">
        <w:rPr>
          <w:rFonts w:ascii="Calibri" w:hAnsi="Calibri" w:cs="Arial"/>
        </w:rPr>
        <w:t>Para tal efecto</w:t>
      </w:r>
      <w:r w:rsidRPr="00CF3CED">
        <w:rPr>
          <w:rFonts w:ascii="Calibri" w:hAnsi="Calibri" w:cs="Arial"/>
        </w:rPr>
        <w:t xml:space="preserve"> el </w:t>
      </w:r>
      <w:proofErr w:type="gramStart"/>
      <w:r w:rsidRPr="00CF3CED">
        <w:rPr>
          <w:rFonts w:ascii="Calibri" w:hAnsi="Calibri" w:cs="Arial"/>
        </w:rPr>
        <w:t>Contratista  presentará</w:t>
      </w:r>
      <w:proofErr w:type="gramEnd"/>
      <w:r w:rsidRPr="00CF3CED">
        <w:rPr>
          <w:rFonts w:ascii="Calibri" w:hAnsi="Calibri" w:cs="Arial"/>
        </w:rPr>
        <w:t xml:space="preserve">  un  plan  de  aseo  y manejo de contaminantes, donde deberá especificar y detallar para cada caso el almacenamiento, manejo de desechos y su destino final.</w:t>
      </w:r>
    </w:p>
    <w:p w14:paraId="6741302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Se deberá definir un lugar donde se preparen las mezclas de hormigón, el cual no deberá ubicarse a más de 15 minutos de cualquier punto de la obra. Esta ubicación deberá ser </w:t>
      </w:r>
      <w:r w:rsidRPr="00CF3CED">
        <w:rPr>
          <w:rFonts w:ascii="Calibri" w:hAnsi="Calibri" w:cs="Arial"/>
        </w:rPr>
        <w:lastRenderedPageBreak/>
        <w:t>aprobada por la Fiscalización.</w:t>
      </w:r>
    </w:p>
    <w:p w14:paraId="4AE1FE4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A menos que se haya aprobado lo contrario por escrito, por parte de la Fiscalización, las operaciones de construcción en los cursos de aguas se limitarán a esas donde sea necesario entrar para la construcción de estructuras permanentes o transitorias. Los cursos de agua deberán ser limpiados, tan pronto como sea posible, de toda obra accesoria, escombro u otras obstrucciones puestas allí, o causadas por las operaciones de construcción una vez terminada la ejecución de esta tarea.</w:t>
      </w:r>
    </w:p>
    <w:p w14:paraId="5AE57C2E" w14:textId="77777777" w:rsidR="00AB77AD" w:rsidRPr="00F86FBC" w:rsidRDefault="00AB77AD" w:rsidP="00AB77AD">
      <w:pPr>
        <w:rPr>
          <w:rFonts w:cs="Arial"/>
          <w:b/>
          <w:u w:val="single"/>
          <w:lang w:val="pt-BR"/>
        </w:rPr>
      </w:pPr>
      <w:bookmarkStart w:id="516" w:name="_Toc310376750"/>
      <w:bookmarkStart w:id="517" w:name="_Toc310429922"/>
      <w:proofErr w:type="gramStart"/>
      <w:r w:rsidRPr="00F86FBC">
        <w:rPr>
          <w:rFonts w:cs="Arial"/>
          <w:b/>
          <w:u w:val="single"/>
          <w:lang w:val="pt-BR"/>
        </w:rPr>
        <w:t>Sub bases</w:t>
      </w:r>
      <w:proofErr w:type="gramEnd"/>
      <w:r w:rsidRPr="00F86FBC">
        <w:rPr>
          <w:rFonts w:cs="Arial"/>
          <w:b/>
          <w:u w:val="single"/>
          <w:lang w:val="pt-BR"/>
        </w:rPr>
        <w:t xml:space="preserve">. Bases </w:t>
      </w:r>
      <w:proofErr w:type="spellStart"/>
      <w:r w:rsidRPr="00F86FBC">
        <w:rPr>
          <w:rFonts w:cs="Arial"/>
          <w:b/>
          <w:u w:val="single"/>
          <w:lang w:val="pt-BR"/>
        </w:rPr>
        <w:t>mejoradas</w:t>
      </w:r>
      <w:proofErr w:type="spellEnd"/>
      <w:r w:rsidRPr="00F86FBC">
        <w:rPr>
          <w:rFonts w:cs="Arial"/>
          <w:b/>
          <w:u w:val="single"/>
          <w:lang w:val="pt-BR"/>
        </w:rPr>
        <w:t xml:space="preserve"> o estabilizadas </w:t>
      </w:r>
      <w:proofErr w:type="spellStart"/>
      <w:r w:rsidRPr="00F86FBC">
        <w:rPr>
          <w:rFonts w:cs="Arial"/>
          <w:b/>
          <w:u w:val="single"/>
          <w:lang w:val="pt-BR"/>
        </w:rPr>
        <w:t>granulométricamente</w:t>
      </w:r>
      <w:bookmarkEnd w:id="516"/>
      <w:bookmarkEnd w:id="517"/>
      <w:proofErr w:type="spellEnd"/>
    </w:p>
    <w:p w14:paraId="30D9D0FF" w14:textId="77777777" w:rsidR="00AB77AD" w:rsidRPr="00CF3CED" w:rsidRDefault="00AB77AD" w:rsidP="00AB77AD">
      <w:pPr>
        <w:rPr>
          <w:rFonts w:cs="Arial"/>
        </w:rPr>
      </w:pPr>
      <w:r w:rsidRPr="00CF3CED">
        <w:rPr>
          <w:rFonts w:cs="Arial"/>
        </w:rPr>
        <w:t>Esta tarea consistirá en preparar una mezcla íntima y homogénea de los diversos materiales especificados para alcanzar el espesor y los perfiles (transversales y longitudinales) establecidos previamente en los planos y documentación del Proyecto.</w:t>
      </w:r>
    </w:p>
    <w:p w14:paraId="2F3389C6" w14:textId="77777777" w:rsidR="00AB77AD" w:rsidRPr="00CF3CED" w:rsidRDefault="00AB77AD" w:rsidP="00AB77AD">
      <w:pPr>
        <w:rPr>
          <w:rFonts w:cs="Arial"/>
        </w:rPr>
      </w:pPr>
      <w:r w:rsidRPr="00CF3CED">
        <w:rPr>
          <w:rFonts w:cs="Arial"/>
        </w:rPr>
        <w:t>El Contratista deberá considerar las siguientes recomendaciones:</w:t>
      </w:r>
    </w:p>
    <w:p w14:paraId="6739412D" w14:textId="073BEDFF"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Todos los equipos que emplee, además de los operadores de estos, deberán ser previamente aprobados por la Fiscalización en base a pruebas prácticas, con el objeto de que la operación de </w:t>
      </w:r>
      <w:r w:rsidR="009F37D3" w:rsidRPr="00CF3CED">
        <w:rPr>
          <w:rFonts w:ascii="Calibri" w:hAnsi="Calibri" w:cs="Arial"/>
        </w:rPr>
        <w:t>estos</w:t>
      </w:r>
      <w:r w:rsidRPr="00CF3CED">
        <w:rPr>
          <w:rFonts w:ascii="Calibri" w:hAnsi="Calibri" w:cs="Arial"/>
        </w:rPr>
        <w:t xml:space="preserve"> no se encuentre en manos de trabajadores inexpertos que puedan causar efectos ambientales negativos o ser víctimas de accidentes laborales.</w:t>
      </w:r>
    </w:p>
    <w:p w14:paraId="1A8649CB"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Contratista deberá cumplir con las siguientes recomendaciones para el acopio del cemento, con el objeto de que éste no pierda sus características originales.</w:t>
      </w:r>
    </w:p>
    <w:p w14:paraId="2CC9C08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Cuando sea necesario almacenar cemento en obra, éste deberá permanecer en un recinto cerrado, protegido de la humedad, la intemperie y con ventilación.</w:t>
      </w:r>
    </w:p>
    <w:p w14:paraId="52EC7F7E"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Las bolsas deberán permanecer sobre un piso de madera dispuesto a 0,20 m como mínimo, del nivel del suelo y los bordes de las pilas separados a 0,30 m, como mínimo, de las paredes del recinto cerrado.</w:t>
      </w:r>
    </w:p>
    <w:p w14:paraId="55E3ED4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Solo la Fiscalización podrá dar la autorización para cambiar el recinto cerrado por lonas o plásticos impermeables.</w:t>
      </w:r>
    </w:p>
    <w:p w14:paraId="2413655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 Fiscalización deberá rechazar cualquier envase o partida de cemento que no cumpla con los requisitos de calidad.</w:t>
      </w:r>
    </w:p>
    <w:p w14:paraId="172451B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Contratista deberá dotar al personal con todas las protecciones adecuadas que aseguren la integridad física de los trabajadores durante dichas tareas.</w:t>
      </w:r>
    </w:p>
    <w:p w14:paraId="675FA468" w14:textId="77777777" w:rsidR="00AB77AD" w:rsidRPr="00A75C94" w:rsidRDefault="00AB77AD" w:rsidP="00AB77AD">
      <w:pPr>
        <w:rPr>
          <w:rFonts w:cs="Arial"/>
          <w:b/>
          <w:u w:val="single"/>
          <w:lang w:val="es-MX"/>
        </w:rPr>
      </w:pPr>
      <w:bookmarkStart w:id="518" w:name="_Toc310376751"/>
      <w:bookmarkStart w:id="519" w:name="_Toc310429923"/>
      <w:r w:rsidRPr="00A75C94">
        <w:rPr>
          <w:rFonts w:cs="Arial"/>
          <w:b/>
          <w:u w:val="single"/>
          <w:lang w:val="es-MX"/>
        </w:rPr>
        <w:t>Plantas de agregado, asfalto o de trituración</w:t>
      </w:r>
      <w:bookmarkEnd w:id="518"/>
      <w:bookmarkEnd w:id="519"/>
    </w:p>
    <w:p w14:paraId="5B331C32" w14:textId="77777777" w:rsidR="00AB77AD" w:rsidRPr="00CF3CED" w:rsidRDefault="00AB77AD" w:rsidP="00AB77AD">
      <w:pPr>
        <w:rPr>
          <w:rFonts w:cs="Arial"/>
        </w:rPr>
      </w:pPr>
      <w:r w:rsidRPr="00CF3CED">
        <w:rPr>
          <w:rFonts w:cs="Arial"/>
        </w:rPr>
        <w:t>Al realizar esto el Contratista tomará las siguientes medidas:</w:t>
      </w:r>
    </w:p>
    <w:p w14:paraId="52CD920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Las plantas de agregado, de asfalto o de trituración deberán estar alejadas de los cascos urbanos, así como de viviendas y áreas administrativas de los personales, de manera a evitar el polvo y ruidos ocasionados por dichas plantas.</w:t>
      </w:r>
    </w:p>
    <w:p w14:paraId="336773DA"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No instalará en terreno particular sin la previa autorización por escrito del dueño o su representante.</w:t>
      </w:r>
    </w:p>
    <w:p w14:paraId="22D4483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Las vías de entrada y salida de camiones deberán estar señalizadas adecuadamente para evitar accidentes.</w:t>
      </w:r>
    </w:p>
    <w:p w14:paraId="44E32D89"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Se deberá disponer de una plataforma adecuada para que los sobrantes, durante la carga y descarga, no perjudiquen el área fuera de los límites de las instalaciones.</w:t>
      </w:r>
    </w:p>
    <w:p w14:paraId="5A56CC8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El personal de planta deberá </w:t>
      </w:r>
      <w:proofErr w:type="spellStart"/>
      <w:r w:rsidRPr="00CF3CED">
        <w:rPr>
          <w:rFonts w:ascii="Calibri" w:hAnsi="Calibri" w:cs="Arial"/>
        </w:rPr>
        <w:t>munirse</w:t>
      </w:r>
      <w:proofErr w:type="spellEnd"/>
      <w:r w:rsidRPr="00CF3CED">
        <w:rPr>
          <w:rFonts w:ascii="Calibri" w:hAnsi="Calibri" w:cs="Arial"/>
        </w:rPr>
        <w:t xml:space="preserve"> de protectores </w:t>
      </w:r>
      <w:proofErr w:type="spellStart"/>
      <w:r w:rsidRPr="00CF3CED">
        <w:rPr>
          <w:rFonts w:ascii="Calibri" w:hAnsi="Calibri" w:cs="Arial"/>
        </w:rPr>
        <w:t>buconasales</w:t>
      </w:r>
      <w:proofErr w:type="spellEnd"/>
      <w:r w:rsidRPr="00CF3CED">
        <w:rPr>
          <w:rFonts w:ascii="Calibri" w:hAnsi="Calibri" w:cs="Arial"/>
        </w:rPr>
        <w:t>, para el manipuleo de los materiales.</w:t>
      </w:r>
    </w:p>
    <w:p w14:paraId="4EF0C56F" w14:textId="77777777" w:rsidR="00AB77AD" w:rsidRPr="00A75C94" w:rsidRDefault="00AB77AD" w:rsidP="00AB77AD">
      <w:pPr>
        <w:rPr>
          <w:rFonts w:cs="Arial"/>
          <w:b/>
          <w:u w:val="single"/>
          <w:lang w:val="es-MX"/>
        </w:rPr>
      </w:pPr>
      <w:bookmarkStart w:id="520" w:name="_Toc310376752"/>
      <w:bookmarkStart w:id="521" w:name="_Toc310429924"/>
      <w:r w:rsidRPr="00A75C94">
        <w:rPr>
          <w:rFonts w:cs="Arial"/>
          <w:b/>
          <w:u w:val="single"/>
          <w:lang w:val="es-MX"/>
        </w:rPr>
        <w:lastRenderedPageBreak/>
        <w:t>Revestimiento asfáltico</w:t>
      </w:r>
      <w:bookmarkEnd w:id="520"/>
      <w:bookmarkEnd w:id="521"/>
    </w:p>
    <w:p w14:paraId="05D3193B" w14:textId="77777777" w:rsidR="00AB77AD" w:rsidRPr="00CF3CED" w:rsidRDefault="00AB77AD" w:rsidP="00AB77AD">
      <w:pPr>
        <w:rPr>
          <w:rFonts w:cs="Arial"/>
        </w:rPr>
      </w:pPr>
      <w:r w:rsidRPr="00CF3CED">
        <w:rPr>
          <w:rFonts w:cs="Arial"/>
        </w:rPr>
        <w:t>Esta tarea está relacionada con la preparación y aplicación de material bituminoso para la carpeta y base de concreto asfáltico, riego de liga e imprimación asfáltica.</w:t>
      </w:r>
    </w:p>
    <w:p w14:paraId="0E7BA11D" w14:textId="77777777" w:rsidR="00AB77AD" w:rsidRPr="00CF3CED" w:rsidRDefault="00AB77AD" w:rsidP="00AB77AD">
      <w:pPr>
        <w:rPr>
          <w:rFonts w:cs="Arial"/>
        </w:rPr>
      </w:pPr>
      <w:r w:rsidRPr="00CF3CED">
        <w:rPr>
          <w:rFonts w:cs="Arial"/>
        </w:rPr>
        <w:t>Al respecto el Contratista deberá respetar las siguientes recomendaciones:</w:t>
      </w:r>
    </w:p>
    <w:p w14:paraId="37E07D3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Deberá acompañar a su propuesta las especificaciones técnicas de toda la maquinaria a utilizar, principalmente en el acopio, preparación, transporte y aplicación de la mezcla bituminosa, las cuales deberán ser evaluadas por técnicos.</w:t>
      </w:r>
    </w:p>
    <w:p w14:paraId="3A31BE11"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Para el abastecimiento del revestimiento asfáltico, se recomienda, en lo posible, utilizar la capacidad instalada, si esto no fuese posible y el Contratista contempla la instalación de una planta de asfalto, esta deberá emplearse en lugares planos, desprovistos de cobertura vegetal, de fácil acceso y a una distancia que no ponga en riesgo la salud de la población y la actividad agrícola – ganadera.</w:t>
      </w:r>
    </w:p>
    <w:p w14:paraId="21556666"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No se instalará en terrenos particulares sin una previa autorización del dueño o su representante legal. Las vías de entrada y salida de material deberán estar localizadas de forma que los sobrantes, durante la carga y descarga, sean recolectados oportunamente para que no contaminen el área. Al respecto la Fiscalización deberá aprobar la ubicación de la planta y recomendar procedimientos para evitar la contaminación del suelo.</w:t>
      </w:r>
    </w:p>
    <w:p w14:paraId="644610D3" w14:textId="4863D773"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Todos los equipos que empleará el Contratista y los operadores de </w:t>
      </w:r>
      <w:r w:rsidR="009F37D3" w:rsidRPr="00CF3CED">
        <w:rPr>
          <w:rFonts w:ascii="Calibri" w:hAnsi="Calibri" w:cs="Arial"/>
        </w:rPr>
        <w:t>estos</w:t>
      </w:r>
      <w:r w:rsidRPr="00CF3CED">
        <w:rPr>
          <w:rFonts w:ascii="Calibri" w:hAnsi="Calibri" w:cs="Arial"/>
        </w:rPr>
        <w:t xml:space="preserve"> deberán ser previamente aprobados por la Fiscalización en base a pruebas prácticas, con el objeto de que la operación de </w:t>
      </w:r>
      <w:proofErr w:type="gramStart"/>
      <w:r w:rsidRPr="00CF3CED">
        <w:rPr>
          <w:rFonts w:ascii="Calibri" w:hAnsi="Calibri" w:cs="Arial"/>
        </w:rPr>
        <w:t>los mismos</w:t>
      </w:r>
      <w:proofErr w:type="gramEnd"/>
      <w:r w:rsidRPr="00CF3CED">
        <w:rPr>
          <w:rFonts w:ascii="Calibri" w:hAnsi="Calibri" w:cs="Arial"/>
        </w:rPr>
        <w:t xml:space="preserve"> no se deje en manos de trabajadores inexpertos que puedan causar accidentes ambientales o laborales.</w:t>
      </w:r>
    </w:p>
    <w:p w14:paraId="6F004A36"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Será exclusiva responsabilidad del Contratista tomar todas las precauciones necesarias para evitar la contaminación del suelo, vegetación, ríos, arroyos, lagunas o embalses, mediante el derrame de contaminantes tales como combustibles, lubricantes, asfaltos, aguas servidas, pintura y otros desechos dañinos, los cuales deberán ser recolectados diariamente y dispuestos en recipientes para ser sacados del lugar y depositados donde señale la Fiscalización. Para tal efecto el Contratista presentará un plan de manejo de </w:t>
      </w:r>
      <w:proofErr w:type="spellStart"/>
      <w:r w:rsidRPr="00CF3CED">
        <w:rPr>
          <w:rFonts w:ascii="Calibri" w:hAnsi="Calibri" w:cs="Arial"/>
        </w:rPr>
        <w:t>poluentes</w:t>
      </w:r>
      <w:proofErr w:type="spellEnd"/>
      <w:r w:rsidRPr="00CF3CED">
        <w:rPr>
          <w:rFonts w:ascii="Calibri" w:hAnsi="Calibri" w:cs="Arial"/>
        </w:rPr>
        <w:t>, donde deberá especificar: recolección, almacenamiento, transporte y destino final de los desechos.</w:t>
      </w:r>
    </w:p>
    <w:p w14:paraId="792BF878"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 Fiscalización deberá realizar inspecciones periódicas, sin previo aviso, para confirmar que no se ha producido vertido de material asfáltico, combustibles y otros, en todas las áreas de trabajo (obra, planta mezcladora, talleres, bodegas, etc.). Donde se encuentra operando el Contratista. Los derrames de los productos antes mencionados no se justificarán bajo ningún punto de vista. Al momento que la Fiscalización detecte algún derrame deberá ser limpiado por el Contratista a la brevedad posible, restituyendo los desechos donde la Fiscalización lo indique.</w:t>
      </w:r>
    </w:p>
    <w:p w14:paraId="26E8015E"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transporte de la mezcla bituminosa se deberá realizar en camiones volcadores equipados con caja metálica hermética de descarga trasera, lo que deberá ser confirmado por la Fiscalización en base a pruebas prácticas, principalmente del hermetismo.</w:t>
      </w:r>
    </w:p>
    <w:p w14:paraId="2D892AA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No se deberá dejar circular con mezcla bituminosa a los camiones que presenten pérdida de material.</w:t>
      </w:r>
    </w:p>
    <w:p w14:paraId="0236D2D1"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Contratista deberá presentar el recorrido que harán los camiones cargados hasta la obra, el cual deberá ser aprobado por la Fiscalización.</w:t>
      </w:r>
    </w:p>
    <w:p w14:paraId="0C425699"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Cada camión deberá estar provisto de una lona de tamaño suficiente como para proteger completamente la mezcla durante su transporte a la obra. Esta lona deberá estar sujeta firmemente a la parte anterior de la caja del camión, además deberá asegurarse a los costados </w:t>
      </w:r>
      <w:r w:rsidRPr="00CF3CED">
        <w:rPr>
          <w:rFonts w:ascii="Calibri" w:hAnsi="Calibri" w:cs="Arial"/>
        </w:rPr>
        <w:lastRenderedPageBreak/>
        <w:t>y parte trasera del volquete durante el transporte de la mezcla.</w:t>
      </w:r>
    </w:p>
    <w:p w14:paraId="6800E7AD"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No se permitirá usar nafta, kerosene, aceites o productos similares, para evitar que la mezcla bituminosa se adhiera a la caja, solo estará permitido utilizar agua jabonosa.</w:t>
      </w:r>
    </w:p>
    <w:p w14:paraId="05C4BC3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 preparación y limpieza de la superficie deberá ser levemente humedecida cuando, a juicio de la Fiscalización, exista polvo o material suelto y otros materiales extraños.</w:t>
      </w:r>
    </w:p>
    <w:p w14:paraId="6776705C"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Será de exclusiva responsabilidad del Contratista el tomar todas las precauciones necesarias para evitar durante el riego de liga, o de imprimación que las obras de arte y edificaciones adyacentes sean salpicadas o manchadas. De ocurrir, el Contratista deberá realizar los trabajos que sean necesarios para limpiar el lugar afectado, lo cual deberá quedar a entera satisfacción del particular afectado o de la Fiscalización.</w:t>
      </w:r>
    </w:p>
    <w:p w14:paraId="45C17175"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Terminadas las operaciones, el Contratista deberá restituir las características originales del lugar mediante la recolección y limpieza de todo material sobrante, como mezclas asfálticas y todos los materiales de desecho que hayan sido esparcidos en el terreno, durante la ejecución de los trabajos y trasladarlos a lugares fuera del área de la obra, donde la Fiscalización indique.</w:t>
      </w:r>
    </w:p>
    <w:p w14:paraId="292A6EE5"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Las plantas de mezcla de asfalto se instalarán y se operarán de conformidad con los reglamentos del caso. El Contratista deberá comprobar la obtención de los permisos o licencias que le sean requeridos.</w:t>
      </w:r>
    </w:p>
    <w:p w14:paraId="5BED156A" w14:textId="77777777" w:rsidR="00AB77AD" w:rsidRPr="00A75C94" w:rsidRDefault="00AB77AD" w:rsidP="006336C9">
      <w:pPr>
        <w:pStyle w:val="Ttulo2"/>
        <w:numPr>
          <w:ilvl w:val="1"/>
          <w:numId w:val="15"/>
        </w:numPr>
      </w:pPr>
      <w:bookmarkStart w:id="522" w:name="_Toc160619200"/>
      <w:bookmarkStart w:id="523" w:name="_Toc310376753"/>
      <w:bookmarkStart w:id="524" w:name="_Toc310429925"/>
      <w:bookmarkStart w:id="525" w:name="_Toc489633503"/>
      <w:bookmarkStart w:id="526" w:name="_Toc499546704"/>
      <w:bookmarkStart w:id="527" w:name="_Toc499891169"/>
      <w:bookmarkStart w:id="528" w:name="_Toc158645022"/>
      <w:r w:rsidRPr="00A75C94">
        <w:t>Remoción de Estructuras Existentes</w:t>
      </w:r>
      <w:bookmarkEnd w:id="522"/>
      <w:bookmarkEnd w:id="523"/>
      <w:bookmarkEnd w:id="524"/>
      <w:bookmarkEnd w:id="525"/>
      <w:bookmarkEnd w:id="526"/>
      <w:bookmarkEnd w:id="527"/>
      <w:bookmarkEnd w:id="528"/>
    </w:p>
    <w:p w14:paraId="315B75A0" w14:textId="77777777" w:rsidR="00AB77AD" w:rsidRPr="00CF3CED" w:rsidRDefault="00AB77AD" w:rsidP="00AB77AD">
      <w:pPr>
        <w:rPr>
          <w:rFonts w:cs="Arial"/>
        </w:rPr>
      </w:pPr>
      <w:r w:rsidRPr="00CF3CED">
        <w:rPr>
          <w:rFonts w:cs="Arial"/>
        </w:rPr>
        <w:t>Este trabajo consistirá en la remoción total o parcial de todas las estructuras tales como: cercas, alambrados, muros y cualquier otra obra que no esté indicada para permanecer en el lugar. Al respecto el Contratista deberá considerar y respetar las siguientes recomendaciones:</w:t>
      </w:r>
    </w:p>
    <w:p w14:paraId="1CBC471B" w14:textId="7FD47D89"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Todos los equipos que el Contratista emplee, además de los operadores de estos, deberán ser previamente aprobados por la Fiscalización en base a pruebas prácticas, con el objeto de que la operación de </w:t>
      </w:r>
      <w:r w:rsidR="009E57FB" w:rsidRPr="00CF3CED">
        <w:rPr>
          <w:rFonts w:ascii="Calibri" w:hAnsi="Calibri" w:cs="Arial"/>
        </w:rPr>
        <w:t>estos</w:t>
      </w:r>
      <w:r w:rsidRPr="00CF3CED">
        <w:rPr>
          <w:rFonts w:ascii="Calibri" w:hAnsi="Calibri" w:cs="Arial"/>
        </w:rPr>
        <w:t xml:space="preserve"> no se encuentre en manos de trabajadores inexpertos que puedan causar efectos ambientales negativos o ser víctimas de accidentes laborales.</w:t>
      </w:r>
    </w:p>
    <w:p w14:paraId="7E009153"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Será de exclusiva responsabilidad del Contratista tomar todas las precauciones necesarias para evitar la contaminación del suelo, vegetación, ríos, arroyos, lagunas o embalses, con contaminantes tales como combustibles, lubricantes, asfaltos, aguas servidas, pintura y otros desechos dañinos, los cuales deberán ser recolectados diariamente y dispuestos en recipientes para ser sacados del lugar y depositados donde señale la Fiscalización. Para tal efecto el Contratista presentará un plan de aseo y manejo de </w:t>
      </w:r>
      <w:proofErr w:type="spellStart"/>
      <w:r w:rsidRPr="00CF3CED">
        <w:rPr>
          <w:rFonts w:ascii="Calibri" w:hAnsi="Calibri" w:cs="Arial"/>
        </w:rPr>
        <w:t>poluentes</w:t>
      </w:r>
      <w:proofErr w:type="spellEnd"/>
      <w:r w:rsidRPr="00CF3CED">
        <w:rPr>
          <w:rFonts w:ascii="Calibri" w:hAnsi="Calibri" w:cs="Arial"/>
        </w:rPr>
        <w:t>, donde deberá especificar y detallar para cada caso: el almacenamiento, manejo de desechos y destino final.</w:t>
      </w:r>
    </w:p>
    <w:p w14:paraId="76D41808"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Los materiales provenientes de la ejecución de esta tarea podrán destinarse a rellenar canteras temporarias o en la construcción de terraplenes, si a juicio de la Fiscalización el material fuera apto.</w:t>
      </w:r>
    </w:p>
    <w:p w14:paraId="41AAE6EA"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De ninguna manera el material sobrante de las remociones podrá quedar en los cauces de agua ni al aire libre. Los mismos deberán ser retirados de la obra y depositados en zonas aprobadas por la Fiscalización.</w:t>
      </w:r>
    </w:p>
    <w:p w14:paraId="54696A29"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desmantelamiento o eliminación de cualquier estructura existente se realizará de tal manera que se impida la eliminación o descarga de materiales de construcción o materiales de desecho en los cursos de agua o queden restos dispersos por el área.</w:t>
      </w:r>
    </w:p>
    <w:p w14:paraId="6B1A87D9"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Será de exclusiva responsabilidad de la Empresa Contratista reponer las estructuras que hayan sido dañadas y que no se encontraban señaladas para su remoción.</w:t>
      </w:r>
    </w:p>
    <w:p w14:paraId="73DA91AE" w14:textId="6143CCC4" w:rsidR="00AB77AD" w:rsidRPr="00A75C94" w:rsidRDefault="00AB77AD" w:rsidP="006336C9">
      <w:pPr>
        <w:pStyle w:val="Ttulo2"/>
        <w:numPr>
          <w:ilvl w:val="1"/>
          <w:numId w:val="15"/>
        </w:numPr>
      </w:pPr>
      <w:bookmarkStart w:id="529" w:name="_Toc469877841"/>
      <w:bookmarkStart w:id="530" w:name="_Toc160619201"/>
      <w:bookmarkStart w:id="531" w:name="_Toc310376754"/>
      <w:bookmarkStart w:id="532" w:name="_Toc310429926"/>
      <w:bookmarkStart w:id="533" w:name="_Toc489633504"/>
      <w:bookmarkStart w:id="534" w:name="_Toc499546705"/>
      <w:bookmarkStart w:id="535" w:name="_Toc499891170"/>
      <w:bookmarkStart w:id="536" w:name="_Toc158645023"/>
      <w:r w:rsidRPr="00A75C94">
        <w:lastRenderedPageBreak/>
        <w:t>Señalización</w:t>
      </w:r>
      <w:bookmarkEnd w:id="536"/>
      <w:r w:rsidRPr="00A75C94">
        <w:t xml:space="preserve"> </w:t>
      </w:r>
      <w:bookmarkEnd w:id="529"/>
      <w:bookmarkEnd w:id="530"/>
      <w:bookmarkEnd w:id="531"/>
      <w:bookmarkEnd w:id="532"/>
      <w:bookmarkEnd w:id="533"/>
      <w:bookmarkEnd w:id="534"/>
      <w:bookmarkEnd w:id="535"/>
    </w:p>
    <w:p w14:paraId="2313B82C" w14:textId="7FAEF52B" w:rsidR="00AB77AD" w:rsidRPr="00CF3CED" w:rsidRDefault="00AB77AD" w:rsidP="00AB77AD">
      <w:pPr>
        <w:rPr>
          <w:rFonts w:cs="Arial"/>
        </w:rPr>
      </w:pPr>
      <w:r w:rsidRPr="00CF3CED">
        <w:rPr>
          <w:rFonts w:cs="Arial"/>
        </w:rPr>
        <w:t xml:space="preserve">La Empresa Contratista deberá presentar un plan de señalizaciones diurno y nocturno. </w:t>
      </w:r>
      <w:r w:rsidR="00A943AC">
        <w:rPr>
          <w:rFonts w:cs="Arial"/>
        </w:rPr>
        <w:t xml:space="preserve">Y </w:t>
      </w:r>
      <w:r w:rsidRPr="00CF3CED">
        <w:rPr>
          <w:rFonts w:cs="Arial"/>
        </w:rPr>
        <w:t>si fuese necesario, habilitar vías alternativas:</w:t>
      </w:r>
    </w:p>
    <w:p w14:paraId="343C4200"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La señalización para encauzar el tránsito, propuesta por la Empresa Contratista durante la construcción, deberá ser aprobada por la Fiscalización. Cualquier modificación o corrección sugerida deberá ser implementada a la brevedad posible por el Contratista.</w:t>
      </w:r>
    </w:p>
    <w:p w14:paraId="06BCC143"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El sistema de señalización no solo deberá alertar de desvíos o peligros a los vehículos, sino también deberá prevenir al peatón.</w:t>
      </w:r>
    </w:p>
    <w:p w14:paraId="124ED0DA" w14:textId="77777777" w:rsidR="00AB77AD" w:rsidRPr="00A75C94" w:rsidRDefault="00AB77AD" w:rsidP="006336C9">
      <w:pPr>
        <w:pStyle w:val="Ttulo2"/>
        <w:numPr>
          <w:ilvl w:val="1"/>
          <w:numId w:val="15"/>
        </w:numPr>
      </w:pPr>
      <w:bookmarkStart w:id="537" w:name="_Toc469877842"/>
      <w:bookmarkStart w:id="538" w:name="_Toc160619202"/>
      <w:bookmarkStart w:id="539" w:name="_Toc310376755"/>
      <w:bookmarkStart w:id="540" w:name="_Toc310429927"/>
      <w:bookmarkStart w:id="541" w:name="_Toc489633505"/>
      <w:bookmarkStart w:id="542" w:name="_Toc499546706"/>
      <w:bookmarkStart w:id="543" w:name="_Toc499891171"/>
      <w:bookmarkStart w:id="544" w:name="_Toc158645024"/>
      <w:r w:rsidRPr="00A75C94">
        <w:t>Emisiones Energéticas</w:t>
      </w:r>
      <w:bookmarkEnd w:id="537"/>
      <w:bookmarkEnd w:id="538"/>
      <w:bookmarkEnd w:id="539"/>
      <w:bookmarkEnd w:id="540"/>
      <w:bookmarkEnd w:id="541"/>
      <w:bookmarkEnd w:id="542"/>
      <w:bookmarkEnd w:id="543"/>
      <w:bookmarkEnd w:id="544"/>
    </w:p>
    <w:p w14:paraId="74AF06CC" w14:textId="77777777" w:rsidR="00AB77AD" w:rsidRDefault="00AB77AD" w:rsidP="00AB77AD">
      <w:pPr>
        <w:rPr>
          <w:rFonts w:cs="Arial"/>
        </w:rPr>
      </w:pPr>
      <w:r w:rsidRPr="00CF3CED">
        <w:rPr>
          <w:rFonts w:cs="Arial"/>
        </w:rPr>
        <w:t>Las operaciones del Contratista se realizarán de forma tal que los niveles sonoros producidos en la obra no afecten a la población en tres niveles diferentes: fisiológicamente (pérdida parcial o total de la audición y otros), en la actividad (interferencia en la comunicación oral, perturbación del sueño y efectos sobre fiel rendimiento del trabajo) y psicológicamente. El Contratista deberá respetar los siguientes límites de exposición al ruido (O.M.S.1980).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158"/>
        <w:gridCol w:w="1475"/>
      </w:tblGrid>
      <w:tr w:rsidR="00AB77AD" w:rsidRPr="00CF3CED" w14:paraId="66FE21CE" w14:textId="77777777" w:rsidTr="00AB77AD">
        <w:trPr>
          <w:trHeight w:val="567"/>
          <w:jc w:val="center"/>
        </w:trPr>
        <w:tc>
          <w:tcPr>
            <w:tcW w:w="2882" w:type="dxa"/>
            <w:shd w:val="clear" w:color="auto" w:fill="E0E0E0"/>
            <w:vAlign w:val="center"/>
          </w:tcPr>
          <w:p w14:paraId="79A4A483" w14:textId="77777777" w:rsidR="00AB77AD" w:rsidRPr="00CF3CED" w:rsidRDefault="00AB77AD" w:rsidP="00AB77AD">
            <w:pPr>
              <w:keepNext/>
              <w:spacing w:before="0" w:after="0"/>
              <w:jc w:val="center"/>
              <w:rPr>
                <w:rFonts w:cs="Arial"/>
                <w:b/>
              </w:rPr>
            </w:pPr>
            <w:r w:rsidRPr="00CF3CED">
              <w:rPr>
                <w:rFonts w:cs="Arial"/>
                <w:b/>
              </w:rPr>
              <w:t>Tipo de Ambiente</w:t>
            </w:r>
          </w:p>
        </w:tc>
        <w:tc>
          <w:tcPr>
            <w:tcW w:w="1158" w:type="dxa"/>
            <w:shd w:val="clear" w:color="auto" w:fill="E0E0E0"/>
            <w:vAlign w:val="center"/>
          </w:tcPr>
          <w:p w14:paraId="3C481EB7" w14:textId="77777777" w:rsidR="00AB77AD" w:rsidRPr="00CF3CED" w:rsidRDefault="00AB77AD" w:rsidP="00AB77AD">
            <w:pPr>
              <w:keepNext/>
              <w:spacing w:before="0" w:after="0"/>
              <w:jc w:val="center"/>
              <w:rPr>
                <w:rFonts w:cs="Arial"/>
                <w:b/>
              </w:rPr>
            </w:pPr>
            <w:r w:rsidRPr="00CF3CED">
              <w:rPr>
                <w:rFonts w:cs="Arial"/>
                <w:b/>
              </w:rPr>
              <w:t>Periodo</w:t>
            </w:r>
          </w:p>
        </w:tc>
        <w:tc>
          <w:tcPr>
            <w:tcW w:w="1475" w:type="dxa"/>
            <w:shd w:val="clear" w:color="auto" w:fill="E0E0E0"/>
            <w:vAlign w:val="center"/>
          </w:tcPr>
          <w:p w14:paraId="35CF2654" w14:textId="77777777" w:rsidR="00AB77AD" w:rsidRPr="00CF3CED" w:rsidRDefault="00AB77AD" w:rsidP="00AB77AD">
            <w:pPr>
              <w:keepNext/>
              <w:spacing w:before="0" w:after="0"/>
              <w:jc w:val="center"/>
              <w:rPr>
                <w:rFonts w:cs="Arial"/>
                <w:b/>
              </w:rPr>
            </w:pPr>
            <w:proofErr w:type="spellStart"/>
            <w:r w:rsidRPr="00CF3CED">
              <w:rPr>
                <w:rFonts w:cs="Arial"/>
                <w:b/>
              </w:rPr>
              <w:t>Leq</w:t>
            </w:r>
            <w:proofErr w:type="spellEnd"/>
            <w:r w:rsidRPr="00CF3CED">
              <w:rPr>
                <w:rFonts w:cs="Arial"/>
                <w:b/>
              </w:rPr>
              <w:t>. DB(A)</w:t>
            </w:r>
          </w:p>
        </w:tc>
      </w:tr>
      <w:tr w:rsidR="00AB77AD" w:rsidRPr="00CF3CED" w14:paraId="247B4C68" w14:textId="77777777" w:rsidTr="00AB77AD">
        <w:trPr>
          <w:trHeight w:val="567"/>
          <w:jc w:val="center"/>
        </w:trPr>
        <w:tc>
          <w:tcPr>
            <w:tcW w:w="2882" w:type="dxa"/>
            <w:vAlign w:val="center"/>
          </w:tcPr>
          <w:p w14:paraId="3E63CC01" w14:textId="77777777" w:rsidR="00AB77AD" w:rsidRPr="00CF3CED" w:rsidRDefault="00AB77AD" w:rsidP="00AB77AD">
            <w:pPr>
              <w:keepNext/>
              <w:spacing w:before="0" w:after="0"/>
              <w:jc w:val="left"/>
              <w:rPr>
                <w:rFonts w:cs="Arial"/>
              </w:rPr>
            </w:pPr>
            <w:r w:rsidRPr="00CF3CED">
              <w:rPr>
                <w:rFonts w:cs="Arial"/>
              </w:rPr>
              <w:t>Laboral</w:t>
            </w:r>
          </w:p>
        </w:tc>
        <w:tc>
          <w:tcPr>
            <w:tcW w:w="1158" w:type="dxa"/>
            <w:vAlign w:val="center"/>
          </w:tcPr>
          <w:p w14:paraId="159618FC" w14:textId="77777777" w:rsidR="00AB77AD" w:rsidRPr="00CF3CED" w:rsidRDefault="00AB77AD" w:rsidP="00AB77AD">
            <w:pPr>
              <w:keepNext/>
              <w:spacing w:before="0" w:after="0"/>
              <w:jc w:val="center"/>
              <w:rPr>
                <w:rFonts w:cs="Arial"/>
              </w:rPr>
            </w:pPr>
            <w:r w:rsidRPr="00CF3CED">
              <w:rPr>
                <w:rFonts w:cs="Arial"/>
              </w:rPr>
              <w:t>8 horas</w:t>
            </w:r>
          </w:p>
        </w:tc>
        <w:tc>
          <w:tcPr>
            <w:tcW w:w="1475" w:type="dxa"/>
            <w:vAlign w:val="center"/>
          </w:tcPr>
          <w:p w14:paraId="3A492E20" w14:textId="77777777" w:rsidR="00AB77AD" w:rsidRPr="00CF3CED" w:rsidRDefault="00AB77AD" w:rsidP="00AB77AD">
            <w:pPr>
              <w:keepNext/>
              <w:spacing w:before="0" w:after="0"/>
              <w:jc w:val="center"/>
              <w:rPr>
                <w:rFonts w:cs="Arial"/>
              </w:rPr>
            </w:pPr>
            <w:r w:rsidRPr="00CF3CED">
              <w:rPr>
                <w:rFonts w:cs="Arial"/>
              </w:rPr>
              <w:t>75</w:t>
            </w:r>
          </w:p>
        </w:tc>
      </w:tr>
      <w:tr w:rsidR="00AB77AD" w:rsidRPr="00CF3CED" w14:paraId="28EDC2AF" w14:textId="77777777" w:rsidTr="00AB77AD">
        <w:trPr>
          <w:trHeight w:val="567"/>
          <w:jc w:val="center"/>
        </w:trPr>
        <w:tc>
          <w:tcPr>
            <w:tcW w:w="2882" w:type="dxa"/>
            <w:vAlign w:val="center"/>
          </w:tcPr>
          <w:p w14:paraId="292EEFE6" w14:textId="77777777" w:rsidR="00AB77AD" w:rsidRPr="00CF3CED" w:rsidRDefault="00AB77AD" w:rsidP="00AB77AD">
            <w:pPr>
              <w:keepNext/>
              <w:spacing w:before="0" w:after="0"/>
              <w:jc w:val="left"/>
              <w:rPr>
                <w:rFonts w:cs="Arial"/>
              </w:rPr>
            </w:pPr>
            <w:r w:rsidRPr="00CF3CED">
              <w:rPr>
                <w:rFonts w:cs="Arial"/>
              </w:rPr>
              <w:t>Doméstico, auditorio, aula</w:t>
            </w:r>
          </w:p>
        </w:tc>
        <w:tc>
          <w:tcPr>
            <w:tcW w:w="1158" w:type="dxa"/>
            <w:vAlign w:val="center"/>
          </w:tcPr>
          <w:p w14:paraId="08B6144A" w14:textId="77777777" w:rsidR="00AB77AD" w:rsidRPr="00CF3CED" w:rsidRDefault="00AB77AD" w:rsidP="00AB77AD">
            <w:pPr>
              <w:keepNext/>
              <w:spacing w:before="0" w:after="0"/>
              <w:jc w:val="center"/>
              <w:rPr>
                <w:rFonts w:cs="Arial"/>
              </w:rPr>
            </w:pPr>
          </w:p>
        </w:tc>
        <w:tc>
          <w:tcPr>
            <w:tcW w:w="1475" w:type="dxa"/>
            <w:vAlign w:val="center"/>
          </w:tcPr>
          <w:p w14:paraId="4C35042B" w14:textId="77777777" w:rsidR="00AB77AD" w:rsidRPr="00CF3CED" w:rsidRDefault="00AB77AD" w:rsidP="00AB77AD">
            <w:pPr>
              <w:keepNext/>
              <w:spacing w:before="0" w:after="0"/>
              <w:jc w:val="center"/>
              <w:rPr>
                <w:rFonts w:cs="Arial"/>
              </w:rPr>
            </w:pPr>
            <w:r w:rsidRPr="00CF3CED">
              <w:rPr>
                <w:rFonts w:cs="Arial"/>
              </w:rPr>
              <w:t>45</w:t>
            </w:r>
          </w:p>
        </w:tc>
      </w:tr>
      <w:tr w:rsidR="00AB77AD" w:rsidRPr="00CF3CED" w14:paraId="093A44E7" w14:textId="77777777" w:rsidTr="00AB77AD">
        <w:trPr>
          <w:trHeight w:val="567"/>
          <w:jc w:val="center"/>
        </w:trPr>
        <w:tc>
          <w:tcPr>
            <w:tcW w:w="2882" w:type="dxa"/>
            <w:vAlign w:val="center"/>
          </w:tcPr>
          <w:p w14:paraId="44527DFA" w14:textId="77777777" w:rsidR="00AB77AD" w:rsidRPr="00CF3CED" w:rsidRDefault="00AB77AD" w:rsidP="00AB77AD">
            <w:pPr>
              <w:keepNext/>
              <w:spacing w:before="0" w:after="0"/>
              <w:jc w:val="left"/>
              <w:rPr>
                <w:rFonts w:cs="Arial"/>
              </w:rPr>
            </w:pPr>
            <w:r w:rsidRPr="00CF3CED">
              <w:rPr>
                <w:rFonts w:cs="Arial"/>
              </w:rPr>
              <w:t>Exterior diurno</w:t>
            </w:r>
          </w:p>
        </w:tc>
        <w:tc>
          <w:tcPr>
            <w:tcW w:w="1158" w:type="dxa"/>
            <w:vAlign w:val="center"/>
          </w:tcPr>
          <w:p w14:paraId="2BB7C7D3" w14:textId="77777777" w:rsidR="00AB77AD" w:rsidRPr="00CF3CED" w:rsidRDefault="00AB77AD" w:rsidP="00AB77AD">
            <w:pPr>
              <w:keepNext/>
              <w:spacing w:before="0" w:after="0"/>
              <w:jc w:val="center"/>
              <w:rPr>
                <w:rFonts w:cs="Arial"/>
              </w:rPr>
            </w:pPr>
            <w:r w:rsidRPr="00CF3CED">
              <w:rPr>
                <w:rFonts w:cs="Arial"/>
              </w:rPr>
              <w:t>Día</w:t>
            </w:r>
          </w:p>
        </w:tc>
        <w:tc>
          <w:tcPr>
            <w:tcW w:w="1475" w:type="dxa"/>
            <w:vAlign w:val="center"/>
          </w:tcPr>
          <w:p w14:paraId="4479A1A0" w14:textId="77777777" w:rsidR="00AB77AD" w:rsidRPr="00CF3CED" w:rsidRDefault="00AB77AD" w:rsidP="00AB77AD">
            <w:pPr>
              <w:keepNext/>
              <w:spacing w:before="0" w:after="0"/>
              <w:jc w:val="center"/>
              <w:rPr>
                <w:rFonts w:cs="Arial"/>
              </w:rPr>
            </w:pPr>
            <w:r w:rsidRPr="00CF3CED">
              <w:rPr>
                <w:rFonts w:cs="Arial"/>
              </w:rPr>
              <w:t>55</w:t>
            </w:r>
          </w:p>
        </w:tc>
      </w:tr>
      <w:tr w:rsidR="00AB77AD" w:rsidRPr="00CF3CED" w14:paraId="36BC56F1" w14:textId="77777777" w:rsidTr="00AB77AD">
        <w:trPr>
          <w:trHeight w:val="567"/>
          <w:jc w:val="center"/>
        </w:trPr>
        <w:tc>
          <w:tcPr>
            <w:tcW w:w="2882" w:type="dxa"/>
            <w:vAlign w:val="center"/>
          </w:tcPr>
          <w:p w14:paraId="1B721A3A" w14:textId="77777777" w:rsidR="00AB77AD" w:rsidRPr="00CF3CED" w:rsidRDefault="00AB77AD" w:rsidP="00AB77AD">
            <w:pPr>
              <w:spacing w:before="0" w:after="0"/>
              <w:jc w:val="left"/>
              <w:rPr>
                <w:rFonts w:cs="Arial"/>
              </w:rPr>
            </w:pPr>
            <w:r w:rsidRPr="00CF3CED">
              <w:rPr>
                <w:rFonts w:cs="Arial"/>
              </w:rPr>
              <w:t>Exterior nocturno</w:t>
            </w:r>
          </w:p>
        </w:tc>
        <w:tc>
          <w:tcPr>
            <w:tcW w:w="1158" w:type="dxa"/>
            <w:vAlign w:val="center"/>
          </w:tcPr>
          <w:p w14:paraId="0364E16A" w14:textId="77777777" w:rsidR="00AB77AD" w:rsidRPr="00CF3CED" w:rsidRDefault="00AB77AD" w:rsidP="00AB77AD">
            <w:pPr>
              <w:spacing w:before="0" w:after="0"/>
              <w:jc w:val="center"/>
              <w:rPr>
                <w:rFonts w:cs="Arial"/>
              </w:rPr>
            </w:pPr>
            <w:r w:rsidRPr="00CF3CED">
              <w:rPr>
                <w:rFonts w:cs="Arial"/>
              </w:rPr>
              <w:t>Noche</w:t>
            </w:r>
          </w:p>
        </w:tc>
        <w:tc>
          <w:tcPr>
            <w:tcW w:w="1475" w:type="dxa"/>
            <w:vAlign w:val="center"/>
          </w:tcPr>
          <w:p w14:paraId="502857C7" w14:textId="77777777" w:rsidR="00AB77AD" w:rsidRPr="00CF3CED" w:rsidRDefault="00AB77AD" w:rsidP="00AB77AD">
            <w:pPr>
              <w:spacing w:before="0" w:after="0"/>
              <w:jc w:val="center"/>
              <w:rPr>
                <w:rFonts w:cs="Arial"/>
              </w:rPr>
            </w:pPr>
            <w:r w:rsidRPr="00CF3CED">
              <w:rPr>
                <w:rFonts w:cs="Arial"/>
              </w:rPr>
              <w:t>45</w:t>
            </w:r>
          </w:p>
        </w:tc>
      </w:tr>
    </w:tbl>
    <w:p w14:paraId="726039BC" w14:textId="77777777" w:rsidR="00AB77AD" w:rsidRPr="00CF3CED" w:rsidRDefault="00AB77AD" w:rsidP="00AB77AD">
      <w:pPr>
        <w:rPr>
          <w:rFonts w:cs="Arial"/>
        </w:rPr>
      </w:pPr>
      <w:r w:rsidRPr="00CF3CED">
        <w:rPr>
          <w:rFonts w:cs="Arial"/>
        </w:rPr>
        <w:t>Las áreas sensibles de ruido incluyen (pero no están limitadas) sectores residenciales, hospitales, asilos de ancianos, iglesias, escuelas, bibliotecas y parques.</w:t>
      </w:r>
    </w:p>
    <w:p w14:paraId="7093C77F" w14:textId="77777777" w:rsidR="00AB77AD" w:rsidRPr="00CF3CED" w:rsidRDefault="00AB77AD" w:rsidP="00AB77AD">
      <w:pPr>
        <w:rPr>
          <w:rFonts w:cs="Arial"/>
        </w:rPr>
      </w:pPr>
      <w:r w:rsidRPr="00CF3CED">
        <w:rPr>
          <w:rFonts w:cs="Arial"/>
        </w:rPr>
        <w:t>La fiscalización deberá recibir el asesoramiento de una entidad competente para medir los niveles del ruido, lo que deberá realizar cada vez que reciba algún reclamo de los afectados. En caso de que los niveles de ruido superen los antes señalados, el Contratista tomará las medidas necesarias para disminuirlos antes de seguir con las obras. El Contratista será responsable de todos los costos involucrados en cada medición, de los trabajos necesarios para lograr la reducción del ruido y del eventual retraso que esta situación pueda ocasionar a la construcción debido al no cumplimiento de estos requisitos.</w:t>
      </w:r>
    </w:p>
    <w:p w14:paraId="70594A0C" w14:textId="01156044" w:rsidR="00AB77AD" w:rsidRPr="00CF3CED" w:rsidRDefault="00AB77AD" w:rsidP="00AB77AD">
      <w:pPr>
        <w:rPr>
          <w:rFonts w:cs="Arial"/>
        </w:rPr>
      </w:pPr>
      <w:r w:rsidRPr="00CF3CED">
        <w:rPr>
          <w:rFonts w:cs="Arial"/>
        </w:rPr>
        <w:t>La Fiscalización</w:t>
      </w:r>
      <w:r w:rsidR="0083126F">
        <w:rPr>
          <w:rFonts w:cs="Arial"/>
        </w:rPr>
        <w:t xml:space="preserve"> o Supervisión</w:t>
      </w:r>
      <w:r w:rsidRPr="00CF3CED">
        <w:rPr>
          <w:rFonts w:cs="Arial"/>
        </w:rPr>
        <w:t xml:space="preserve"> se reserva el derecho a prohibir o restringir, durante las horas normales de sueño (10 p.m. a 6 a.m.), a menos que las ordenanzas locales establezcan otro horario, caso en que prevalecerá este último, cualquier actividad que produzca un </w:t>
      </w:r>
      <w:proofErr w:type="spellStart"/>
      <w:r w:rsidRPr="00CF3CED">
        <w:rPr>
          <w:rFonts w:cs="Arial"/>
        </w:rPr>
        <w:t>Leq</w:t>
      </w:r>
      <w:proofErr w:type="spellEnd"/>
      <w:r w:rsidRPr="00CF3CED">
        <w:rPr>
          <w:rFonts w:cs="Arial"/>
        </w:rPr>
        <w:t>. superior a   45 dB (A).</w:t>
      </w:r>
    </w:p>
    <w:p w14:paraId="2C7A9264" w14:textId="77777777" w:rsidR="00F25215" w:rsidRDefault="00AB77AD" w:rsidP="00AB77AD">
      <w:pPr>
        <w:rPr>
          <w:rFonts w:cs="Arial"/>
        </w:rPr>
      </w:pPr>
      <w:r w:rsidRPr="00CF3CED">
        <w:rPr>
          <w:rFonts w:cs="Arial"/>
        </w:rPr>
        <w:t>Cuando sea factible el Contratista deberá utilizar las rutas de transporte más alejadas de las áreas residenciales o aquellas que le indique la Fiscalización, con el objeto de provocar las menores molestias posibles a la población.</w:t>
      </w:r>
    </w:p>
    <w:p w14:paraId="754ECCAF" w14:textId="77777777" w:rsidR="00F25215" w:rsidRDefault="00F25215" w:rsidP="00F25215">
      <w:r>
        <w:br w:type="page"/>
      </w:r>
    </w:p>
    <w:p w14:paraId="6BFF4C4A" w14:textId="0DE13753" w:rsidR="00AB77AD" w:rsidRPr="00A75C94" w:rsidRDefault="00180D24" w:rsidP="00180D24">
      <w:pPr>
        <w:pStyle w:val="Ttulo2"/>
        <w:ind w:left="360"/>
      </w:pPr>
      <w:bookmarkStart w:id="545" w:name="_Hlt466708078"/>
      <w:bookmarkStart w:id="546" w:name="_Toc528645341"/>
      <w:bookmarkStart w:id="547" w:name="_Toc170043661"/>
      <w:bookmarkStart w:id="548" w:name="_Toc170206723"/>
      <w:bookmarkStart w:id="549" w:name="_Toc170358748"/>
      <w:bookmarkStart w:id="550" w:name="_Toc170813432"/>
      <w:bookmarkStart w:id="551" w:name="_Toc170813877"/>
      <w:bookmarkStart w:id="552" w:name="_Toc170814211"/>
      <w:bookmarkStart w:id="553" w:name="_Toc170816433"/>
      <w:bookmarkStart w:id="554" w:name="_Toc170877876"/>
      <w:bookmarkStart w:id="555" w:name="_Toc309719642"/>
      <w:bookmarkStart w:id="556" w:name="_Toc309810514"/>
      <w:bookmarkStart w:id="557" w:name="_Toc310376762"/>
      <w:bookmarkStart w:id="558" w:name="_Toc310429934"/>
      <w:bookmarkStart w:id="559" w:name="_Toc489633512"/>
      <w:bookmarkStart w:id="560" w:name="_Toc499546713"/>
      <w:bookmarkStart w:id="561" w:name="_Toc499891178"/>
      <w:bookmarkStart w:id="562" w:name="_Toc158645025"/>
      <w:bookmarkEnd w:id="545"/>
      <w:r>
        <w:lastRenderedPageBreak/>
        <w:t>ANEXO 3:</w:t>
      </w:r>
      <w:r w:rsidR="00A040AB">
        <w:t xml:space="preserve"> </w:t>
      </w:r>
      <w:r w:rsidR="00AB77AD" w:rsidRPr="00A75C94">
        <w:t>MEDIDAS DE PROTECCIÓN AMBIENTAL ESTABLECIDAS POR LA SEAM</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3C1EA4C6" w14:textId="77777777" w:rsidR="00AB77AD" w:rsidRPr="00A75C94" w:rsidRDefault="00AB77AD" w:rsidP="006336C9">
      <w:pPr>
        <w:pStyle w:val="Ttulo2"/>
        <w:numPr>
          <w:ilvl w:val="1"/>
          <w:numId w:val="15"/>
        </w:numPr>
      </w:pPr>
      <w:bookmarkStart w:id="563" w:name="_Toc310376763"/>
      <w:bookmarkStart w:id="564" w:name="_Toc310429935"/>
      <w:bookmarkStart w:id="565" w:name="_Toc489633513"/>
      <w:bookmarkStart w:id="566" w:name="_Toc499546714"/>
      <w:bookmarkStart w:id="567" w:name="_Toc499891179"/>
      <w:bookmarkStart w:id="568" w:name="_Toc158645026"/>
      <w:r w:rsidRPr="00A75C94">
        <w:t>Prevenir la contaminación y/o degradación de los suelos y aguas, a través de:</w:t>
      </w:r>
      <w:bookmarkEnd w:id="563"/>
      <w:bookmarkEnd w:id="564"/>
      <w:bookmarkEnd w:id="565"/>
      <w:bookmarkEnd w:id="566"/>
      <w:bookmarkEnd w:id="567"/>
      <w:bookmarkEnd w:id="568"/>
    </w:p>
    <w:p w14:paraId="7EA41D5D"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Protecciones de los terraplenes a través de trabajos de enrocado, de modo a prevenir y evitar la erosión y arrastre de los materiales al lecho de los arroyos.</w:t>
      </w:r>
    </w:p>
    <w:p w14:paraId="7907660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Realizar cobertura inmediata de suelo con pastura apropiada para la zona y arborizar las zonas taladas.</w:t>
      </w:r>
    </w:p>
    <w:p w14:paraId="2BE21474"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Proteger las nacientes, fuentes, cauces naturales o artificiales por donde, en forma permanente o intermitente, fluyen las aguas.</w:t>
      </w:r>
    </w:p>
    <w:p w14:paraId="1B376E00"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Tener en cuenta la franja de protección de los cauces y cursos de agua, el cual debe ser como mínimo de 100 metros en cada lado de las márgenes, en el momento de instalar los campamentos de obras, a fin de evitar la contaminación de dichos cauces.</w:t>
      </w:r>
    </w:p>
    <w:p w14:paraId="3883B0E5" w14:textId="77777777" w:rsidR="00AB77A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Cualquier otra medida que tienda a evitar el deterioro de los suelos y las aguas o que procure controlar las causas que generan la degradación de </w:t>
      </w:r>
      <w:proofErr w:type="gramStart"/>
      <w:r w:rsidRPr="00CF3CED">
        <w:rPr>
          <w:rFonts w:ascii="Calibri" w:hAnsi="Calibri" w:cs="Arial"/>
        </w:rPr>
        <w:t>los mismos</w:t>
      </w:r>
      <w:proofErr w:type="gramEnd"/>
      <w:r w:rsidRPr="00CF3CED">
        <w:rPr>
          <w:rFonts w:ascii="Calibri" w:hAnsi="Calibri" w:cs="Arial"/>
        </w:rPr>
        <w:t>.</w:t>
      </w:r>
    </w:p>
    <w:p w14:paraId="2F261231" w14:textId="77777777" w:rsidR="00F25215" w:rsidRPr="00F25215" w:rsidRDefault="00F25215" w:rsidP="00F25215">
      <w:pPr>
        <w:widowControl w:val="0"/>
        <w:rPr>
          <w:rFonts w:ascii="Calibri" w:hAnsi="Calibri" w:cs="Arial"/>
        </w:rPr>
      </w:pPr>
    </w:p>
    <w:p w14:paraId="6294A2D6" w14:textId="77777777" w:rsidR="00AB77AD" w:rsidRPr="00A75C94" w:rsidRDefault="00AB77AD" w:rsidP="006336C9">
      <w:pPr>
        <w:pStyle w:val="Ttulo2"/>
        <w:numPr>
          <w:ilvl w:val="1"/>
          <w:numId w:val="15"/>
        </w:numPr>
      </w:pPr>
      <w:bookmarkStart w:id="569" w:name="_Toc310376764"/>
      <w:bookmarkStart w:id="570" w:name="_Toc310429936"/>
      <w:bookmarkStart w:id="571" w:name="_Toc489633514"/>
      <w:bookmarkStart w:id="572" w:name="_Toc499546715"/>
      <w:bookmarkStart w:id="573" w:name="_Toc499891180"/>
      <w:bookmarkStart w:id="574" w:name="_Toc158645027"/>
      <w:r w:rsidRPr="00A75C94">
        <w:t>Prevenir y evitar accidentes a peatones y vehículos circulantes:</w:t>
      </w:r>
      <w:bookmarkEnd w:id="569"/>
      <w:bookmarkEnd w:id="570"/>
      <w:bookmarkEnd w:id="571"/>
      <w:bookmarkEnd w:id="572"/>
      <w:bookmarkEnd w:id="573"/>
      <w:bookmarkEnd w:id="574"/>
    </w:p>
    <w:p w14:paraId="7B37DF0E" w14:textId="6B8773C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Prever señalizaciones durante la fase de construcción de las obras, indicando los desvíos, de modo a evitar inconvenientes a los habituales usuarios de las vías </w:t>
      </w:r>
      <w:r w:rsidR="00124BA8">
        <w:rPr>
          <w:rFonts w:ascii="Calibri" w:hAnsi="Calibri" w:cs="Arial"/>
        </w:rPr>
        <w:t>internas</w:t>
      </w:r>
      <w:r w:rsidRPr="00CF3CED">
        <w:rPr>
          <w:rFonts w:ascii="Calibri" w:hAnsi="Calibri" w:cs="Arial"/>
        </w:rPr>
        <w:t>.</w:t>
      </w:r>
    </w:p>
    <w:p w14:paraId="29750AD5"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Implementar señalizaciones de puentes y caminos tales como señalizaciones verticales y horizontales, preventivas, educativas, etc.</w:t>
      </w:r>
    </w:p>
    <w:p w14:paraId="0A2D52D7"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La seguridad de los circulantes tiene especial importancia en el momento de la construcción de los puentes y caminos, se debe evitar recalques de los mismos, mala construcción de las bases y </w:t>
      </w:r>
      <w:proofErr w:type="spellStart"/>
      <w:r w:rsidRPr="00CF3CED">
        <w:rPr>
          <w:rFonts w:ascii="Calibri" w:hAnsi="Calibri" w:cs="Arial"/>
        </w:rPr>
        <w:t>sub-bases</w:t>
      </w:r>
      <w:proofErr w:type="spellEnd"/>
      <w:r w:rsidRPr="00CF3CED">
        <w:rPr>
          <w:rFonts w:ascii="Calibri" w:hAnsi="Calibri" w:cs="Arial"/>
        </w:rPr>
        <w:t xml:space="preserve"> de los terraplenes y mal trazado de los ejes de caminos y puentes, siguiendo las indicaciones de los calculistas y planos, la fiscalización de obra y teniendo en cuenta la calidad de los materiales.</w:t>
      </w:r>
    </w:p>
    <w:p w14:paraId="07CFC432" w14:textId="3D9F64A6" w:rsidR="00AB77AD" w:rsidRPr="00A75C94" w:rsidRDefault="00AB77AD" w:rsidP="006336C9">
      <w:pPr>
        <w:pStyle w:val="Ttulo2"/>
        <w:numPr>
          <w:ilvl w:val="1"/>
          <w:numId w:val="15"/>
        </w:numPr>
      </w:pPr>
      <w:bookmarkStart w:id="575" w:name="_Toc310376765"/>
      <w:bookmarkStart w:id="576" w:name="_Toc310429937"/>
      <w:bookmarkStart w:id="577" w:name="_Toc489633515"/>
      <w:bookmarkStart w:id="578" w:name="_Toc499546716"/>
      <w:bookmarkStart w:id="579" w:name="_Toc499891181"/>
      <w:bookmarkStart w:id="580" w:name="_Toc158645028"/>
      <w:r w:rsidRPr="00A75C94">
        <w:t xml:space="preserve">Implementar medidas efectivas, de tal forma a minimizar los impactos negativos relacionados </w:t>
      </w:r>
      <w:r w:rsidR="008D20C9" w:rsidRPr="00A75C94">
        <w:t>CON LA</w:t>
      </w:r>
      <w:r w:rsidRPr="00A75C94">
        <w:t xml:space="preserve"> calidad del aire, a través de:</w:t>
      </w:r>
      <w:bookmarkEnd w:id="575"/>
      <w:bookmarkEnd w:id="576"/>
      <w:bookmarkEnd w:id="577"/>
      <w:bookmarkEnd w:id="578"/>
      <w:bookmarkEnd w:id="579"/>
      <w:bookmarkEnd w:id="580"/>
    </w:p>
    <w:p w14:paraId="48A66D95"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En los caminos de tierra y simple terraplenado, realizar un riego con agua para evitar la propagación de polvos a las poblaciones y casas vecinas, sobre todo en poblaciones donde se encuentren centros de salud y escuelas, cerca de la zona de obras.</w:t>
      </w:r>
    </w:p>
    <w:p w14:paraId="33C6C88B"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Mantener la cobertura del suelo evitando la erosión eólica y contaminación del aire.</w:t>
      </w:r>
    </w:p>
    <w:p w14:paraId="6C08470C" w14:textId="77777777" w:rsidR="00AB77AD" w:rsidRPr="00A75C94" w:rsidRDefault="00AB77AD" w:rsidP="006336C9">
      <w:pPr>
        <w:pStyle w:val="Ttulo2"/>
        <w:numPr>
          <w:ilvl w:val="1"/>
          <w:numId w:val="15"/>
        </w:numPr>
      </w:pPr>
      <w:bookmarkStart w:id="581" w:name="_Toc310376766"/>
      <w:bookmarkStart w:id="582" w:name="_Toc310429938"/>
      <w:bookmarkStart w:id="583" w:name="_Toc489633516"/>
      <w:bookmarkStart w:id="584" w:name="_Toc499546717"/>
      <w:bookmarkStart w:id="585" w:name="_Toc499891182"/>
      <w:bookmarkStart w:id="586" w:name="_Toc158645029"/>
      <w:r w:rsidRPr="00A75C94">
        <w:t>En cuanto al equipamiento y seguridad:</w:t>
      </w:r>
      <w:bookmarkEnd w:id="581"/>
      <w:bookmarkEnd w:id="582"/>
      <w:bookmarkEnd w:id="583"/>
      <w:bookmarkEnd w:id="584"/>
      <w:bookmarkEnd w:id="585"/>
      <w:bookmarkEnd w:id="586"/>
    </w:p>
    <w:p w14:paraId="149A8D4D"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Los obreros y profesionales que trabajarán en la construcción de la estructura de los puentes deberán estar entrenados o capacitados en medidas de seguridad según la actividad que desempeñarán.</w:t>
      </w:r>
    </w:p>
    <w:p w14:paraId="082B72DB"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Implementar medidas y acciones para evitar accidentes dentro del sitio de obra.</w:t>
      </w:r>
    </w:p>
    <w:p w14:paraId="05E1F1A9"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Evitar derrame o fuga de combustible y sus derivados durante la construcción, el uso y/o mantenimiento de los vehículos y maquinarias en el sitio de obras, destinando lugares específicos para la realización de dichas actividades.</w:t>
      </w:r>
    </w:p>
    <w:p w14:paraId="4800996A" w14:textId="377F1E45" w:rsidR="00AB77AD" w:rsidRPr="00A75C94" w:rsidRDefault="00AB77AD" w:rsidP="006336C9">
      <w:pPr>
        <w:pStyle w:val="Ttulo2"/>
        <w:numPr>
          <w:ilvl w:val="1"/>
          <w:numId w:val="15"/>
        </w:numPr>
      </w:pPr>
      <w:bookmarkStart w:id="587" w:name="_Toc310376767"/>
      <w:bookmarkStart w:id="588" w:name="_Toc310429939"/>
      <w:bookmarkStart w:id="589" w:name="_Toc489633517"/>
      <w:bookmarkStart w:id="590" w:name="_Toc499546718"/>
      <w:bookmarkStart w:id="591" w:name="_Toc499891183"/>
      <w:bookmarkStart w:id="592" w:name="_Toc158645030"/>
      <w:r w:rsidRPr="00A75C94">
        <w:lastRenderedPageBreak/>
        <w:t>Implementar un Programa de P</w:t>
      </w:r>
      <w:r w:rsidR="001419AD">
        <w:t>R</w:t>
      </w:r>
      <w:r w:rsidRPr="00A75C94">
        <w:t>otenciación de los Impactos Directos Positivos, con el objeto de:</w:t>
      </w:r>
      <w:bookmarkEnd w:id="587"/>
      <w:bookmarkEnd w:id="588"/>
      <w:bookmarkEnd w:id="589"/>
      <w:bookmarkEnd w:id="590"/>
      <w:bookmarkEnd w:id="591"/>
      <w:bookmarkEnd w:id="592"/>
    </w:p>
    <w:p w14:paraId="5A0A5A1D"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Desarrollar una conciencia ambiental en los usuarios y vecinos de las obras, de tal manera a lograr una implementación efectiva de las recomendaciones de la presente licencia ambiental.</w:t>
      </w:r>
    </w:p>
    <w:p w14:paraId="5A2FE5DF" w14:textId="77777777" w:rsidR="00AB77AD" w:rsidRPr="00CF3CE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Capacitar y motivar de manera activa al personal obrero en la primera fase y usuarios y vecinos en la fase de uso, mediante campañas de Educación Ambiental y mantenimiento de arroyos y zonas aledañas.</w:t>
      </w:r>
    </w:p>
    <w:p w14:paraId="7A9285F5" w14:textId="77777777" w:rsidR="00AB77AD" w:rsidRDefault="00AB77AD" w:rsidP="006336C9">
      <w:pPr>
        <w:pStyle w:val="Prrafodelista"/>
        <w:widowControl w:val="0"/>
        <w:numPr>
          <w:ilvl w:val="0"/>
          <w:numId w:val="16"/>
        </w:numPr>
        <w:ind w:left="709" w:hanging="283"/>
        <w:contextualSpacing w:val="0"/>
        <w:rPr>
          <w:rFonts w:ascii="Calibri" w:hAnsi="Calibri" w:cs="Arial"/>
        </w:rPr>
      </w:pPr>
      <w:r w:rsidRPr="00CF3CED">
        <w:rPr>
          <w:rFonts w:ascii="Calibri" w:hAnsi="Calibri" w:cs="Arial"/>
        </w:rPr>
        <w:t xml:space="preserve">El responsable del campamento a instalarse para la construcción de las </w:t>
      </w:r>
      <w:proofErr w:type="gramStart"/>
      <w:r w:rsidRPr="00CF3CED">
        <w:rPr>
          <w:rFonts w:ascii="Calibri" w:hAnsi="Calibri" w:cs="Arial"/>
        </w:rPr>
        <w:t>obras,</w:t>
      </w:r>
      <w:proofErr w:type="gramEnd"/>
      <w:r w:rsidRPr="00CF3CED">
        <w:rPr>
          <w:rFonts w:ascii="Calibri" w:hAnsi="Calibri" w:cs="Arial"/>
        </w:rPr>
        <w:t xml:space="preserve"> debe ser responsable de la generación, tratamiento y disposición final de los residuos sólidos y desechos líquidos, los cuales no deben impactar negativamente en el entorno.</w:t>
      </w:r>
    </w:p>
    <w:p w14:paraId="622A020F" w14:textId="77777777" w:rsidR="00F25215" w:rsidRPr="00F25215" w:rsidRDefault="00F25215" w:rsidP="00F25215">
      <w:pPr>
        <w:widowControl w:val="0"/>
        <w:rPr>
          <w:rFonts w:ascii="Calibri" w:hAnsi="Calibri" w:cs="Arial"/>
        </w:rPr>
      </w:pPr>
    </w:p>
    <w:p w14:paraId="009DF59C" w14:textId="77777777" w:rsidR="00AB77AD" w:rsidRPr="007720E3" w:rsidRDefault="00AB77AD" w:rsidP="006336C9">
      <w:pPr>
        <w:pStyle w:val="Ttulo2"/>
        <w:numPr>
          <w:ilvl w:val="1"/>
          <w:numId w:val="15"/>
        </w:numPr>
      </w:pPr>
      <w:bookmarkStart w:id="593" w:name="_Toc489633518"/>
      <w:bookmarkStart w:id="594" w:name="_Toc499546719"/>
      <w:bookmarkStart w:id="595" w:name="_Toc499891184"/>
      <w:bookmarkStart w:id="596" w:name="_Toc158645031"/>
      <w:r w:rsidRPr="007720E3">
        <w:t>Implementación de los planes de gestión ambiental genéricos</w:t>
      </w:r>
      <w:bookmarkEnd w:id="593"/>
      <w:bookmarkEnd w:id="594"/>
      <w:bookmarkEnd w:id="595"/>
      <w:bookmarkEnd w:id="596"/>
    </w:p>
    <w:p w14:paraId="46E41453" w14:textId="77777777" w:rsidR="00AB77AD" w:rsidRPr="003016C5" w:rsidRDefault="00AB77AD" w:rsidP="00AB77AD">
      <w:r w:rsidRPr="003016C5">
        <w:t xml:space="preserve">La Secretaría del Ambiente a través de la Resolución N°88/15 establece el Plan de Gestión Ambiental Genérico para actividades viales, construcción y gestión de plazas, transporte, restauración de edificios históricos y alcantarillados en el marco del Decreto Reglamentario </w:t>
      </w:r>
      <w:proofErr w:type="spellStart"/>
      <w:r w:rsidRPr="003016C5">
        <w:t>N°</w:t>
      </w:r>
      <w:proofErr w:type="spellEnd"/>
      <w:r w:rsidRPr="003016C5">
        <w:t xml:space="preserve"> 453/13 “Por la cual se reglamenta la Ley </w:t>
      </w:r>
      <w:proofErr w:type="spellStart"/>
      <w:r w:rsidRPr="003016C5">
        <w:t>N°</w:t>
      </w:r>
      <w:proofErr w:type="spellEnd"/>
      <w:r w:rsidRPr="003016C5">
        <w:t xml:space="preserve"> 294/93 y su modificatoria la Ley N°345/94 y se deroga el Decreto </w:t>
      </w:r>
      <w:proofErr w:type="spellStart"/>
      <w:r w:rsidRPr="003016C5">
        <w:t>N°</w:t>
      </w:r>
      <w:proofErr w:type="spellEnd"/>
      <w:r w:rsidRPr="003016C5">
        <w:t xml:space="preserve"> 14.281/96 y el Decreto </w:t>
      </w:r>
      <w:proofErr w:type="spellStart"/>
      <w:r w:rsidRPr="003016C5">
        <w:t>N°</w:t>
      </w:r>
      <w:proofErr w:type="spellEnd"/>
      <w:r w:rsidRPr="003016C5">
        <w:t xml:space="preserve"> 954/13 “ Por el cual se modifican y amplían los artículos 2°, 3°, 5° y 6° inciso e) 9°, 10 y 14 y el anexo del Decreto </w:t>
      </w:r>
      <w:proofErr w:type="spellStart"/>
      <w:r w:rsidRPr="003016C5">
        <w:t>N°</w:t>
      </w:r>
      <w:proofErr w:type="spellEnd"/>
      <w:r w:rsidRPr="003016C5">
        <w:t xml:space="preserve"> 453/13 del 8 de octubre del 2013, por la cual se reglamenta la Ley N°294/93 “De Evaluación de Impacto Ambiental” y su modificatoria la Ley N°345/94, y se deroga el Decreto 14.281/96. Además, se utilizará la versión oficial aprobada por la SEAM (SEAM </w:t>
      </w:r>
      <w:proofErr w:type="spellStart"/>
      <w:r w:rsidRPr="003016C5">
        <w:t>N°</w:t>
      </w:r>
      <w:proofErr w:type="spellEnd"/>
      <w:r w:rsidRPr="003016C5">
        <w:t xml:space="preserve"> 367/04 (3-09-04) de las Especificación Técnicas Ambientales Generales (</w:t>
      </w:r>
      <w:proofErr w:type="spellStart"/>
      <w:r w:rsidRPr="003016C5">
        <w:t>ETAGs</w:t>
      </w:r>
      <w:proofErr w:type="spellEnd"/>
      <w:r w:rsidRPr="003016C5">
        <w:t>).</w:t>
      </w:r>
    </w:p>
    <w:p w14:paraId="36EC85E7" w14:textId="77777777" w:rsidR="00A24A4B" w:rsidRPr="008C69D0" w:rsidRDefault="00AB77AD" w:rsidP="00A24A4B">
      <w:pPr>
        <w:rPr>
          <w:lang w:val="es-ES_tradnl"/>
        </w:rPr>
      </w:pPr>
      <w:r w:rsidRPr="003016C5">
        <w:t>En caso de registrarse situaciones no mencionadas referirse a las ESPECIFICACIONES TECNICAS AMBIENTALES GENERALES PARA OBRAS VIALES – (</w:t>
      </w:r>
      <w:proofErr w:type="spellStart"/>
      <w:r w:rsidRPr="003016C5">
        <w:t>ETAGs</w:t>
      </w:r>
      <w:proofErr w:type="spellEnd"/>
      <w:r w:rsidRPr="003016C5">
        <w:t>), aprobada por la SEAM según Resolución Nº 367/04 del 03-09-04.</w:t>
      </w:r>
    </w:p>
    <w:sectPr w:rsidR="00A24A4B" w:rsidRPr="008C69D0" w:rsidSect="008044B1">
      <w:headerReference w:type="default" r:id="rId8"/>
      <w:footerReference w:type="default" r:id="rId9"/>
      <w:pgSz w:w="11906" w:h="16838" w:code="9"/>
      <w:pgMar w:top="1418" w:right="1134" w:bottom="1418" w:left="1701" w:header="567" w:footer="12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7E65B" w14:textId="77777777" w:rsidR="008044B1" w:rsidRDefault="008044B1" w:rsidP="003772B0">
      <w:pPr>
        <w:spacing w:before="0" w:after="0"/>
      </w:pPr>
      <w:r>
        <w:separator/>
      </w:r>
    </w:p>
  </w:endnote>
  <w:endnote w:type="continuationSeparator" w:id="0">
    <w:p w14:paraId="2161730B" w14:textId="77777777" w:rsidR="008044B1" w:rsidRDefault="008044B1" w:rsidP="003772B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Helvetica-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6640188"/>
      <w:docPartObj>
        <w:docPartGallery w:val="Page Numbers (Bottom of Page)"/>
        <w:docPartUnique/>
      </w:docPartObj>
    </w:sdtPr>
    <w:sdtContent>
      <w:p w14:paraId="6647C2A7" w14:textId="069B8804" w:rsidR="002F0882" w:rsidRDefault="002F0882">
        <w:pPr>
          <w:pStyle w:val="Piedepgina"/>
          <w:jc w:val="right"/>
        </w:pPr>
        <w:r>
          <w:fldChar w:fldCharType="begin"/>
        </w:r>
        <w:r>
          <w:instrText>PAGE   \* MERGEFORMAT</w:instrText>
        </w:r>
        <w:r>
          <w:fldChar w:fldCharType="separate"/>
        </w:r>
        <w:r>
          <w:rPr>
            <w:lang w:val="es-ES"/>
          </w:rPr>
          <w:t>2</w:t>
        </w:r>
        <w:r>
          <w:fldChar w:fldCharType="end"/>
        </w:r>
      </w:p>
    </w:sdtContent>
  </w:sdt>
  <w:p w14:paraId="208AC0CB" w14:textId="77777777" w:rsidR="002F0882" w:rsidRDefault="002F088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09826" w14:textId="77777777" w:rsidR="008044B1" w:rsidRDefault="008044B1" w:rsidP="003772B0">
      <w:pPr>
        <w:spacing w:before="0" w:after="0"/>
      </w:pPr>
      <w:r>
        <w:separator/>
      </w:r>
    </w:p>
  </w:footnote>
  <w:footnote w:type="continuationSeparator" w:id="0">
    <w:p w14:paraId="6C4FAB17" w14:textId="77777777" w:rsidR="008044B1" w:rsidRDefault="008044B1" w:rsidP="003772B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4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7657"/>
    </w:tblGrid>
    <w:tr w:rsidR="00267F25" w14:paraId="227B320E" w14:textId="77777777" w:rsidTr="00DF2089">
      <w:trPr>
        <w:trHeight w:val="899"/>
      </w:trPr>
      <w:tc>
        <w:tcPr>
          <w:tcW w:w="2826" w:type="dxa"/>
          <w:vAlign w:val="center"/>
        </w:tcPr>
        <w:p w14:paraId="2E001444" w14:textId="4E19B42F" w:rsidR="00267F25" w:rsidRDefault="00267F25" w:rsidP="00267F25">
          <w:pPr>
            <w:pStyle w:val="Default"/>
            <w:jc w:val="center"/>
            <w:rPr>
              <w:noProof/>
              <w:lang w:eastAsia="es-PY"/>
            </w:rPr>
          </w:pPr>
          <w:bookmarkStart w:id="597" w:name="_Hlk108639300"/>
        </w:p>
      </w:tc>
      <w:tc>
        <w:tcPr>
          <w:tcW w:w="7657" w:type="dxa"/>
        </w:tcPr>
        <w:p w14:paraId="0C4732F9" w14:textId="5DBA88CA" w:rsidR="00267F25" w:rsidRPr="001F2112" w:rsidRDefault="00267F25" w:rsidP="00267F25">
          <w:pPr>
            <w:pStyle w:val="Encabezado"/>
            <w:jc w:val="center"/>
            <w:rPr>
              <w:sz w:val="23"/>
              <w:szCs w:val="23"/>
            </w:rPr>
          </w:pPr>
        </w:p>
      </w:tc>
    </w:tr>
    <w:bookmarkEnd w:id="597"/>
  </w:tbl>
  <w:p w14:paraId="15F296BC" w14:textId="77777777" w:rsidR="00267F25" w:rsidRDefault="00267F2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D190F"/>
    <w:multiLevelType w:val="hybridMultilevel"/>
    <w:tmpl w:val="F462DBCC"/>
    <w:lvl w:ilvl="0" w:tplc="A1FCBFC6">
      <w:start w:val="1"/>
      <w:numFmt w:val="bullet"/>
      <w:lvlText w:val="•"/>
      <w:lvlJc w:val="left"/>
      <w:pPr>
        <w:ind w:left="4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90EC78">
      <w:start w:val="1"/>
      <w:numFmt w:val="bullet"/>
      <w:lvlText w:val="o"/>
      <w:lvlJc w:val="left"/>
      <w:pPr>
        <w:ind w:left="11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2CE0904">
      <w:start w:val="1"/>
      <w:numFmt w:val="bullet"/>
      <w:lvlText w:val="▪"/>
      <w:lvlJc w:val="left"/>
      <w:pPr>
        <w:ind w:left="19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B021C20">
      <w:start w:val="1"/>
      <w:numFmt w:val="bullet"/>
      <w:lvlText w:val="•"/>
      <w:lvlJc w:val="left"/>
      <w:pPr>
        <w:ind w:left="26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EA2050">
      <w:start w:val="1"/>
      <w:numFmt w:val="bullet"/>
      <w:lvlText w:val="o"/>
      <w:lvlJc w:val="left"/>
      <w:pPr>
        <w:ind w:left="33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86E84BC">
      <w:start w:val="1"/>
      <w:numFmt w:val="bullet"/>
      <w:lvlText w:val="▪"/>
      <w:lvlJc w:val="left"/>
      <w:pPr>
        <w:ind w:left="40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65401D6">
      <w:start w:val="1"/>
      <w:numFmt w:val="bullet"/>
      <w:lvlText w:val="•"/>
      <w:lvlJc w:val="left"/>
      <w:pPr>
        <w:ind w:left="47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829528">
      <w:start w:val="1"/>
      <w:numFmt w:val="bullet"/>
      <w:lvlText w:val="o"/>
      <w:lvlJc w:val="left"/>
      <w:pPr>
        <w:ind w:left="55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7D8D296">
      <w:start w:val="1"/>
      <w:numFmt w:val="bullet"/>
      <w:lvlText w:val="▪"/>
      <w:lvlJc w:val="left"/>
      <w:pPr>
        <w:ind w:left="62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59E2EF5"/>
    <w:multiLevelType w:val="hybridMultilevel"/>
    <w:tmpl w:val="9288EEA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 w15:restartNumberingAfterBreak="0">
    <w:nsid w:val="06326C24"/>
    <w:multiLevelType w:val="hybridMultilevel"/>
    <w:tmpl w:val="19E6DC02"/>
    <w:lvl w:ilvl="0" w:tplc="7362D60A">
      <w:start w:val="1"/>
      <w:numFmt w:val="decimal"/>
      <w:lvlText w:val="%1."/>
      <w:lvlJc w:val="left"/>
      <w:pPr>
        <w:ind w:left="513" w:hanging="360"/>
      </w:pPr>
      <w:rPr>
        <w:rFonts w:hint="default"/>
        <w:b/>
        <w:bCs/>
        <w:sz w:val="20"/>
        <w:szCs w:val="20"/>
      </w:rPr>
    </w:lvl>
    <w:lvl w:ilvl="1" w:tplc="15967A4C">
      <w:numFmt w:val="bullet"/>
      <w:lvlText w:val="•"/>
      <w:lvlJc w:val="left"/>
      <w:pPr>
        <w:ind w:left="1233" w:hanging="360"/>
      </w:pPr>
      <w:rPr>
        <w:rFonts w:ascii="Calibri" w:eastAsiaTheme="minorHAnsi" w:hAnsi="Calibri" w:cs="Calibri" w:hint="default"/>
      </w:rPr>
    </w:lvl>
    <w:lvl w:ilvl="2" w:tplc="2C0A001B" w:tentative="1">
      <w:start w:val="1"/>
      <w:numFmt w:val="lowerRoman"/>
      <w:lvlText w:val="%3."/>
      <w:lvlJc w:val="right"/>
      <w:pPr>
        <w:ind w:left="1953" w:hanging="180"/>
      </w:pPr>
    </w:lvl>
    <w:lvl w:ilvl="3" w:tplc="2C0A000F" w:tentative="1">
      <w:start w:val="1"/>
      <w:numFmt w:val="decimal"/>
      <w:lvlText w:val="%4."/>
      <w:lvlJc w:val="left"/>
      <w:pPr>
        <w:ind w:left="2673" w:hanging="360"/>
      </w:pPr>
    </w:lvl>
    <w:lvl w:ilvl="4" w:tplc="2C0A0019" w:tentative="1">
      <w:start w:val="1"/>
      <w:numFmt w:val="lowerLetter"/>
      <w:lvlText w:val="%5."/>
      <w:lvlJc w:val="left"/>
      <w:pPr>
        <w:ind w:left="3393" w:hanging="360"/>
      </w:pPr>
    </w:lvl>
    <w:lvl w:ilvl="5" w:tplc="2C0A001B" w:tentative="1">
      <w:start w:val="1"/>
      <w:numFmt w:val="lowerRoman"/>
      <w:lvlText w:val="%6."/>
      <w:lvlJc w:val="right"/>
      <w:pPr>
        <w:ind w:left="4113" w:hanging="180"/>
      </w:pPr>
    </w:lvl>
    <w:lvl w:ilvl="6" w:tplc="2C0A000F" w:tentative="1">
      <w:start w:val="1"/>
      <w:numFmt w:val="decimal"/>
      <w:lvlText w:val="%7."/>
      <w:lvlJc w:val="left"/>
      <w:pPr>
        <w:ind w:left="4833" w:hanging="360"/>
      </w:pPr>
    </w:lvl>
    <w:lvl w:ilvl="7" w:tplc="2C0A0019" w:tentative="1">
      <w:start w:val="1"/>
      <w:numFmt w:val="lowerLetter"/>
      <w:lvlText w:val="%8."/>
      <w:lvlJc w:val="left"/>
      <w:pPr>
        <w:ind w:left="5553" w:hanging="360"/>
      </w:pPr>
    </w:lvl>
    <w:lvl w:ilvl="8" w:tplc="2C0A001B" w:tentative="1">
      <w:start w:val="1"/>
      <w:numFmt w:val="lowerRoman"/>
      <w:lvlText w:val="%9."/>
      <w:lvlJc w:val="right"/>
      <w:pPr>
        <w:ind w:left="6273" w:hanging="180"/>
      </w:pPr>
    </w:lvl>
  </w:abstractNum>
  <w:abstractNum w:abstractNumId="3" w15:restartNumberingAfterBreak="0">
    <w:nsid w:val="0C670EDC"/>
    <w:multiLevelType w:val="hybridMultilevel"/>
    <w:tmpl w:val="86D8B61E"/>
    <w:lvl w:ilvl="0" w:tplc="F37C6214">
      <w:start w:val="1"/>
      <w:numFmt w:val="bullet"/>
      <w:pStyle w:val="Sinespaciado"/>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 w15:restartNumberingAfterBreak="0">
    <w:nsid w:val="0CC478A6"/>
    <w:multiLevelType w:val="hybridMultilevel"/>
    <w:tmpl w:val="77B6EF86"/>
    <w:lvl w:ilvl="0" w:tplc="3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0D860D35"/>
    <w:multiLevelType w:val="multilevel"/>
    <w:tmpl w:val="BE44C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65925"/>
    <w:multiLevelType w:val="hybridMultilevel"/>
    <w:tmpl w:val="A9A2487C"/>
    <w:lvl w:ilvl="0" w:tplc="ABC2B0CE">
      <w:start w:val="1"/>
      <w:numFmt w:val="bullet"/>
      <w:pStyle w:val="PargrafoNvel4"/>
      <w:lvlText w:val="–"/>
      <w:lvlJc w:val="left"/>
      <w:pPr>
        <w:tabs>
          <w:tab w:val="num" w:pos="1843"/>
        </w:tabs>
        <w:ind w:left="1843" w:hanging="567"/>
      </w:pPr>
      <w:rPr>
        <w:rFonts w:hint="default"/>
      </w:rPr>
    </w:lvl>
    <w:lvl w:ilvl="1" w:tplc="04160003">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0EF46BB3"/>
    <w:multiLevelType w:val="hybridMultilevel"/>
    <w:tmpl w:val="F9F0009E"/>
    <w:lvl w:ilvl="0" w:tplc="3C0A0001">
      <w:start w:val="1"/>
      <w:numFmt w:val="bullet"/>
      <w:lvlText w:val=""/>
      <w:lvlJc w:val="left"/>
      <w:pPr>
        <w:ind w:left="1080" w:hanging="360"/>
      </w:pPr>
      <w:rPr>
        <w:rFonts w:ascii="Symbol" w:hAnsi="Symbol" w:hint="default"/>
      </w:rPr>
    </w:lvl>
    <w:lvl w:ilvl="1" w:tplc="3C0A0003">
      <w:start w:val="1"/>
      <w:numFmt w:val="bullet"/>
      <w:lvlText w:val="o"/>
      <w:lvlJc w:val="left"/>
      <w:pPr>
        <w:ind w:left="1800" w:hanging="360"/>
      </w:pPr>
      <w:rPr>
        <w:rFonts w:ascii="Courier New" w:hAnsi="Courier New" w:cs="Courier New" w:hint="default"/>
      </w:rPr>
    </w:lvl>
    <w:lvl w:ilvl="2" w:tplc="3C0A0005" w:tentative="1">
      <w:start w:val="1"/>
      <w:numFmt w:val="bullet"/>
      <w:lvlText w:val=""/>
      <w:lvlJc w:val="left"/>
      <w:pPr>
        <w:ind w:left="2520" w:hanging="360"/>
      </w:pPr>
      <w:rPr>
        <w:rFonts w:ascii="Wingdings" w:hAnsi="Wingdings" w:hint="default"/>
      </w:rPr>
    </w:lvl>
    <w:lvl w:ilvl="3" w:tplc="3C0A0001" w:tentative="1">
      <w:start w:val="1"/>
      <w:numFmt w:val="bullet"/>
      <w:lvlText w:val=""/>
      <w:lvlJc w:val="left"/>
      <w:pPr>
        <w:ind w:left="3240" w:hanging="360"/>
      </w:pPr>
      <w:rPr>
        <w:rFonts w:ascii="Symbol" w:hAnsi="Symbol" w:hint="default"/>
      </w:rPr>
    </w:lvl>
    <w:lvl w:ilvl="4" w:tplc="3C0A0003" w:tentative="1">
      <w:start w:val="1"/>
      <w:numFmt w:val="bullet"/>
      <w:lvlText w:val="o"/>
      <w:lvlJc w:val="left"/>
      <w:pPr>
        <w:ind w:left="3960" w:hanging="360"/>
      </w:pPr>
      <w:rPr>
        <w:rFonts w:ascii="Courier New" w:hAnsi="Courier New" w:cs="Courier New" w:hint="default"/>
      </w:rPr>
    </w:lvl>
    <w:lvl w:ilvl="5" w:tplc="3C0A0005" w:tentative="1">
      <w:start w:val="1"/>
      <w:numFmt w:val="bullet"/>
      <w:lvlText w:val=""/>
      <w:lvlJc w:val="left"/>
      <w:pPr>
        <w:ind w:left="4680" w:hanging="360"/>
      </w:pPr>
      <w:rPr>
        <w:rFonts w:ascii="Wingdings" w:hAnsi="Wingdings" w:hint="default"/>
      </w:rPr>
    </w:lvl>
    <w:lvl w:ilvl="6" w:tplc="3C0A0001" w:tentative="1">
      <w:start w:val="1"/>
      <w:numFmt w:val="bullet"/>
      <w:lvlText w:val=""/>
      <w:lvlJc w:val="left"/>
      <w:pPr>
        <w:ind w:left="5400" w:hanging="360"/>
      </w:pPr>
      <w:rPr>
        <w:rFonts w:ascii="Symbol" w:hAnsi="Symbol" w:hint="default"/>
      </w:rPr>
    </w:lvl>
    <w:lvl w:ilvl="7" w:tplc="3C0A0003" w:tentative="1">
      <w:start w:val="1"/>
      <w:numFmt w:val="bullet"/>
      <w:lvlText w:val="o"/>
      <w:lvlJc w:val="left"/>
      <w:pPr>
        <w:ind w:left="6120" w:hanging="360"/>
      </w:pPr>
      <w:rPr>
        <w:rFonts w:ascii="Courier New" w:hAnsi="Courier New" w:cs="Courier New" w:hint="default"/>
      </w:rPr>
    </w:lvl>
    <w:lvl w:ilvl="8" w:tplc="3C0A0005" w:tentative="1">
      <w:start w:val="1"/>
      <w:numFmt w:val="bullet"/>
      <w:lvlText w:val=""/>
      <w:lvlJc w:val="left"/>
      <w:pPr>
        <w:ind w:left="6840" w:hanging="360"/>
      </w:pPr>
      <w:rPr>
        <w:rFonts w:ascii="Wingdings" w:hAnsi="Wingdings" w:hint="default"/>
      </w:rPr>
    </w:lvl>
  </w:abstractNum>
  <w:abstractNum w:abstractNumId="8" w15:restartNumberingAfterBreak="0">
    <w:nsid w:val="127E24CA"/>
    <w:multiLevelType w:val="hybridMultilevel"/>
    <w:tmpl w:val="ED58F2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4D32F1"/>
    <w:multiLevelType w:val="multilevel"/>
    <w:tmpl w:val="044AEF3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0650CE"/>
    <w:multiLevelType w:val="hybridMultilevel"/>
    <w:tmpl w:val="2BB66EB0"/>
    <w:lvl w:ilvl="0" w:tplc="BF20B10A">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start w:val="1"/>
      <w:numFmt w:val="lowerRoman"/>
      <w:lvlText w:val="%3."/>
      <w:lvlJc w:val="right"/>
      <w:pPr>
        <w:ind w:left="1800" w:hanging="180"/>
      </w:pPr>
    </w:lvl>
    <w:lvl w:ilvl="3" w:tplc="0C0A000F">
      <w:start w:val="1"/>
      <w:numFmt w:val="decimal"/>
      <w:lvlText w:val="%4."/>
      <w:lvlJc w:val="left"/>
      <w:pPr>
        <w:ind w:left="2520" w:hanging="360"/>
      </w:pPr>
    </w:lvl>
    <w:lvl w:ilvl="4" w:tplc="0C0A0019">
      <w:start w:val="1"/>
      <w:numFmt w:val="lowerLetter"/>
      <w:lvlText w:val="%5."/>
      <w:lvlJc w:val="left"/>
      <w:pPr>
        <w:ind w:left="3240" w:hanging="360"/>
      </w:pPr>
    </w:lvl>
    <w:lvl w:ilvl="5" w:tplc="0C0A001B">
      <w:start w:val="1"/>
      <w:numFmt w:val="lowerRoman"/>
      <w:lvlText w:val="%6."/>
      <w:lvlJc w:val="right"/>
      <w:pPr>
        <w:ind w:left="3960" w:hanging="180"/>
      </w:pPr>
    </w:lvl>
    <w:lvl w:ilvl="6" w:tplc="E2128A50">
      <w:start w:val="1"/>
      <w:numFmt w:val="decimal"/>
      <w:lvlText w:val="%7."/>
      <w:lvlJc w:val="left"/>
      <w:pPr>
        <w:ind w:left="4755" w:hanging="360"/>
      </w:pPr>
      <w:rPr>
        <w:b w:val="0"/>
        <w:color w:val="auto"/>
      </w:rPr>
    </w:lvl>
    <w:lvl w:ilvl="7" w:tplc="0C0A0019">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1FC44BD6"/>
    <w:multiLevelType w:val="multilevel"/>
    <w:tmpl w:val="E4FEA578"/>
    <w:styleLink w:val="Estilo14"/>
    <w:lvl w:ilvl="0">
      <w:start w:val="8"/>
      <w:numFmt w:val="decimal"/>
      <w:lvlText w:val="%1"/>
      <w:lvlJc w:val="left"/>
      <w:pPr>
        <w:ind w:left="540" w:hanging="540"/>
      </w:pPr>
      <w:rPr>
        <w:rFonts w:cs="Times New Roman" w:hint="default"/>
      </w:rPr>
    </w:lvl>
    <w:lvl w:ilvl="1">
      <w:start w:val="8"/>
      <w:numFmt w:val="decimalZero"/>
      <w:lvlText w:val="%1%2.A."/>
      <w:lvlJc w:val="left"/>
      <w:pPr>
        <w:ind w:left="611" w:hanging="540"/>
      </w:pPr>
      <w:rPr>
        <w:rFonts w:cs="Times New Roman" w:hint="default"/>
      </w:rPr>
    </w:lvl>
    <w:lvl w:ilvl="2">
      <w:start w:val="1"/>
      <w:numFmt w:val="decimal"/>
      <w:lvlText w:val="%1%2.A.%3"/>
      <w:lvlJc w:val="left"/>
      <w:pPr>
        <w:ind w:left="862" w:hanging="720"/>
      </w:pPr>
      <w:rPr>
        <w:rFonts w:cs="Times New Roman" w:hint="default"/>
      </w:rPr>
    </w:lvl>
    <w:lvl w:ilvl="3">
      <w:start w:val="1"/>
      <w:numFmt w:val="decimal"/>
      <w:lvlText w:val="%1%2.A.%3.%4"/>
      <w:lvlJc w:val="left"/>
      <w:pPr>
        <w:ind w:left="933" w:hanging="720"/>
      </w:pPr>
      <w:rPr>
        <w:rFonts w:cs="Times New Roman" w:hint="default"/>
        <w:color w:val="auto"/>
      </w:rPr>
    </w:lvl>
    <w:lvl w:ilvl="4">
      <w:start w:val="1"/>
      <w:numFmt w:val="decimal"/>
      <w:lvlText w:val="%1%2.A.%3.%4.%5"/>
      <w:lvlJc w:val="left"/>
      <w:pPr>
        <w:ind w:left="1364" w:hanging="1080"/>
      </w:pPr>
      <w:rPr>
        <w:rFonts w:cs="Times New Roman" w:hint="default"/>
      </w:rPr>
    </w:lvl>
    <w:lvl w:ilvl="5">
      <w:start w:val="1"/>
      <w:numFmt w:val="decimal"/>
      <w:lvlText w:val="%1%2.A.%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12" w15:restartNumberingAfterBreak="0">
    <w:nsid w:val="2037109C"/>
    <w:multiLevelType w:val="hybridMultilevel"/>
    <w:tmpl w:val="CA689A58"/>
    <w:lvl w:ilvl="0" w:tplc="3C0A0017">
      <w:start w:val="1"/>
      <w:numFmt w:val="lowerLetter"/>
      <w:lvlText w:val="%1)"/>
      <w:lvlJc w:val="left"/>
      <w:pPr>
        <w:ind w:left="720" w:hanging="360"/>
      </w:pPr>
    </w:lvl>
    <w:lvl w:ilvl="1" w:tplc="A3B28698">
      <w:start w:val="3"/>
      <w:numFmt w:val="bullet"/>
      <w:lvlText w:val="-"/>
      <w:lvlJc w:val="left"/>
      <w:pPr>
        <w:ind w:left="1440" w:hanging="360"/>
      </w:pPr>
      <w:rPr>
        <w:rFonts w:ascii="Calibri" w:eastAsiaTheme="minorEastAsia" w:hAnsi="Calibri" w:cs="Calibri"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204660CC"/>
    <w:multiLevelType w:val="hybridMultilevel"/>
    <w:tmpl w:val="7C5AE7D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4" w15:restartNumberingAfterBreak="0">
    <w:nsid w:val="25D510A1"/>
    <w:multiLevelType w:val="multilevel"/>
    <w:tmpl w:val="8B40B1DA"/>
    <w:styleLink w:val="Estilo9"/>
    <w:lvl w:ilvl="0">
      <w:start w:val="5"/>
      <w:numFmt w:val="decimal"/>
      <w:lvlText w:val="%1"/>
      <w:lvlJc w:val="left"/>
      <w:pPr>
        <w:ind w:left="540" w:hanging="540"/>
      </w:pPr>
      <w:rPr>
        <w:rFonts w:cs="Times New Roman" w:hint="default"/>
      </w:rPr>
    </w:lvl>
    <w:lvl w:ilvl="1">
      <w:start w:val="4"/>
      <w:numFmt w:val="decimalZero"/>
      <w:lvlText w:val="%1%2.A."/>
      <w:lvlJc w:val="left"/>
      <w:pPr>
        <w:ind w:left="540" w:hanging="540"/>
      </w:pPr>
      <w:rPr>
        <w:rFonts w:cs="Times New Roman" w:hint="default"/>
      </w:rPr>
    </w:lvl>
    <w:lvl w:ilvl="2">
      <w:start w:val="1"/>
      <w:numFmt w:val="decimal"/>
      <w:lvlText w:val="%1%2.A.%3"/>
      <w:lvlJc w:val="left"/>
      <w:pPr>
        <w:ind w:left="720" w:hanging="720"/>
      </w:pPr>
      <w:rPr>
        <w:rFonts w:cs="Times New Roman" w:hint="default"/>
      </w:rPr>
    </w:lvl>
    <w:lvl w:ilvl="3">
      <w:start w:val="1"/>
      <w:numFmt w:val="decimal"/>
      <w:lvlText w:val="%1%2.A.%3.%4"/>
      <w:lvlJc w:val="left"/>
      <w:pPr>
        <w:ind w:left="720" w:hanging="720"/>
      </w:pPr>
      <w:rPr>
        <w:rFonts w:cs="Times New Roman" w:hint="default"/>
      </w:rPr>
    </w:lvl>
    <w:lvl w:ilvl="4">
      <w:start w:val="1"/>
      <w:numFmt w:val="decimal"/>
      <w:lvlText w:val="%1%2.A.%3.%4.%5"/>
      <w:lvlJc w:val="left"/>
      <w:pPr>
        <w:ind w:left="1080" w:hanging="1080"/>
      </w:pPr>
      <w:rPr>
        <w:rFonts w:cs="Times New Roman" w:hint="default"/>
      </w:rPr>
    </w:lvl>
    <w:lvl w:ilvl="5">
      <w:start w:val="1"/>
      <w:numFmt w:val="decimal"/>
      <w:lvlText w:val="%1%2.A.%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5F440F7"/>
    <w:multiLevelType w:val="hybridMultilevel"/>
    <w:tmpl w:val="3C0626CE"/>
    <w:lvl w:ilvl="0" w:tplc="2682AB9C">
      <w:start w:val="1"/>
      <w:numFmt w:val="decimal"/>
      <w:pStyle w:val="Ttulo3"/>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C7542A2"/>
    <w:multiLevelType w:val="multilevel"/>
    <w:tmpl w:val="1C843E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12802A5"/>
    <w:multiLevelType w:val="hybridMultilevel"/>
    <w:tmpl w:val="6FF6ADF2"/>
    <w:lvl w:ilvl="0" w:tplc="0C0A001B">
      <w:start w:val="1"/>
      <w:numFmt w:val="lowerRoman"/>
      <w:lvlText w:val="%1."/>
      <w:lvlJc w:val="right"/>
      <w:pPr>
        <w:ind w:left="2520" w:hanging="18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18" w15:restartNumberingAfterBreak="0">
    <w:nsid w:val="3EBE5077"/>
    <w:multiLevelType w:val="hybridMultilevel"/>
    <w:tmpl w:val="41CEE2C0"/>
    <w:lvl w:ilvl="0" w:tplc="3C0A0001">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226A38"/>
    <w:multiLevelType w:val="hybridMultilevel"/>
    <w:tmpl w:val="77382CF2"/>
    <w:lvl w:ilvl="0" w:tplc="3C0A0001">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247770"/>
    <w:multiLevelType w:val="hybridMultilevel"/>
    <w:tmpl w:val="89749DCE"/>
    <w:lvl w:ilvl="0" w:tplc="3C0A0001">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0C56B5"/>
    <w:multiLevelType w:val="hybridMultilevel"/>
    <w:tmpl w:val="6FF6ADF2"/>
    <w:lvl w:ilvl="0" w:tplc="0C0A001B">
      <w:start w:val="1"/>
      <w:numFmt w:val="lowerRoman"/>
      <w:lvlText w:val="%1."/>
      <w:lvlJc w:val="right"/>
      <w:pPr>
        <w:ind w:left="2520" w:hanging="18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22" w15:restartNumberingAfterBreak="0">
    <w:nsid w:val="54C71221"/>
    <w:multiLevelType w:val="hybridMultilevel"/>
    <w:tmpl w:val="5D3E6E32"/>
    <w:lvl w:ilvl="0" w:tplc="0C0A0019">
      <w:start w:val="1"/>
      <w:numFmt w:val="lowerLetter"/>
      <w:lvlText w:val="%1."/>
      <w:lvlJc w:val="left"/>
      <w:pPr>
        <w:ind w:left="3240" w:hanging="360"/>
      </w:p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3" w15:restartNumberingAfterBreak="0">
    <w:nsid w:val="55513C6A"/>
    <w:multiLevelType w:val="hybridMultilevel"/>
    <w:tmpl w:val="5B52E8AE"/>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55CB080D"/>
    <w:multiLevelType w:val="hybridMultilevel"/>
    <w:tmpl w:val="88BE5616"/>
    <w:lvl w:ilvl="0" w:tplc="FFFFFFFF">
      <w:start w:val="1"/>
      <w:numFmt w:val="lowerLetter"/>
      <w:lvlText w:val="%1)"/>
      <w:lvlJc w:val="left"/>
      <w:pPr>
        <w:ind w:left="720" w:hanging="360"/>
      </w:pPr>
    </w:lvl>
    <w:lvl w:ilvl="1" w:tplc="3C0A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D7672B"/>
    <w:multiLevelType w:val="multilevel"/>
    <w:tmpl w:val="6E3698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48344E"/>
    <w:multiLevelType w:val="multilevel"/>
    <w:tmpl w:val="B43A9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AE5D4A"/>
    <w:multiLevelType w:val="hybridMultilevel"/>
    <w:tmpl w:val="5D3E6E32"/>
    <w:lvl w:ilvl="0" w:tplc="0C0A0019">
      <w:start w:val="1"/>
      <w:numFmt w:val="lowerLetter"/>
      <w:lvlText w:val="%1."/>
      <w:lvlJc w:val="left"/>
      <w:pPr>
        <w:ind w:left="3240" w:hanging="360"/>
      </w:p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28" w15:restartNumberingAfterBreak="0">
    <w:nsid w:val="649E3FE1"/>
    <w:multiLevelType w:val="multilevel"/>
    <w:tmpl w:val="C91CF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85B1B"/>
    <w:multiLevelType w:val="multilevel"/>
    <w:tmpl w:val="E5F6D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8D02DE"/>
    <w:multiLevelType w:val="hybridMultilevel"/>
    <w:tmpl w:val="AC388426"/>
    <w:lvl w:ilvl="0" w:tplc="3926B95A">
      <w:start w:val="1"/>
      <w:numFmt w:val="decimal"/>
      <w:lvlText w:val="%1"/>
      <w:lvlJc w:val="left"/>
      <w:pPr>
        <w:ind w:left="108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1" w15:restartNumberingAfterBreak="0">
    <w:nsid w:val="6AF32EE9"/>
    <w:multiLevelType w:val="multilevel"/>
    <w:tmpl w:val="B268CE1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095027"/>
    <w:multiLevelType w:val="hybridMultilevel"/>
    <w:tmpl w:val="6FF6ADF2"/>
    <w:lvl w:ilvl="0" w:tplc="0C0A001B">
      <w:start w:val="1"/>
      <w:numFmt w:val="lowerRoman"/>
      <w:lvlText w:val="%1."/>
      <w:lvlJc w:val="right"/>
      <w:pPr>
        <w:ind w:left="2520" w:hanging="18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33" w15:restartNumberingAfterBreak="0">
    <w:nsid w:val="7F194237"/>
    <w:multiLevelType w:val="multilevel"/>
    <w:tmpl w:val="9B06C1C0"/>
    <w:lvl w:ilvl="0">
      <w:start w:val="100"/>
      <w:numFmt w:val="decimal"/>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3"/>
      <w:lvlJc w:val="left"/>
      <w:pPr>
        <w:ind w:left="720" w:hanging="720"/>
      </w:pPr>
      <w:rPr>
        <w:rFonts w:hint="default"/>
      </w:rPr>
    </w:lvl>
    <w:lvl w:ilvl="3">
      <w:start w:val="1"/>
      <w:numFmt w:val="decimal"/>
      <w:lvlText w:val="%3.%4"/>
      <w:lvlJc w:val="left"/>
      <w:pPr>
        <w:ind w:left="864" w:hanging="864"/>
      </w:pPr>
      <w:rPr>
        <w:rFonts w:hint="default"/>
        <w:b/>
        <w:color w:val="002060"/>
        <w:sz w:val="22"/>
        <w:szCs w:val="22"/>
      </w:rPr>
    </w:lvl>
    <w:lvl w:ilvl="4">
      <w:start w:val="1"/>
      <w:numFmt w:val="decimal"/>
      <w:lvlText w:val="%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num w:numId="1" w16cid:durableId="416950873">
    <w:abstractNumId w:val="3"/>
  </w:num>
  <w:num w:numId="2" w16cid:durableId="646935709">
    <w:abstractNumId w:val="33"/>
  </w:num>
  <w:num w:numId="3" w16cid:durableId="82800924">
    <w:abstractNumId w:val="15"/>
  </w:num>
  <w:num w:numId="4" w16cid:durableId="1595475215">
    <w:abstractNumId w:val="1"/>
  </w:num>
  <w:num w:numId="5" w16cid:durableId="1535075825">
    <w:abstractNumId w:val="19"/>
  </w:num>
  <w:num w:numId="6" w16cid:durableId="434208291">
    <w:abstractNumId w:val="20"/>
  </w:num>
  <w:num w:numId="7" w16cid:durableId="2145467044">
    <w:abstractNumId w:val="18"/>
  </w:num>
  <w:num w:numId="8" w16cid:durableId="1593930203">
    <w:abstractNumId w:val="6"/>
  </w:num>
  <w:num w:numId="9" w16cid:durableId="510877625">
    <w:abstractNumId w:val="11"/>
  </w:num>
  <w:num w:numId="10" w16cid:durableId="1268974544">
    <w:abstractNumId w:val="14"/>
  </w:num>
  <w:num w:numId="11" w16cid:durableId="1967618666">
    <w:abstractNumId w:val="15"/>
    <w:lvlOverride w:ilvl="0">
      <w:startOverride w:val="1"/>
    </w:lvlOverride>
  </w:num>
  <w:num w:numId="12" w16cid:durableId="827868408">
    <w:abstractNumId w:val="15"/>
    <w:lvlOverride w:ilvl="0">
      <w:startOverride w:val="1"/>
    </w:lvlOverride>
  </w:num>
  <w:num w:numId="13" w16cid:durableId="1826584096">
    <w:abstractNumId w:val="12"/>
  </w:num>
  <w:num w:numId="14" w16cid:durableId="375156040">
    <w:abstractNumId w:val="15"/>
    <w:lvlOverride w:ilvl="0">
      <w:startOverride w:val="1"/>
    </w:lvlOverride>
  </w:num>
  <w:num w:numId="15" w16cid:durableId="555511193">
    <w:abstractNumId w:val="16"/>
  </w:num>
  <w:num w:numId="16" w16cid:durableId="1064837278">
    <w:abstractNumId w:val="7"/>
  </w:num>
  <w:num w:numId="17" w16cid:durableId="2044666929">
    <w:abstractNumId w:val="2"/>
  </w:num>
  <w:num w:numId="18" w16cid:durableId="324673673">
    <w:abstractNumId w:val="10"/>
  </w:num>
  <w:num w:numId="19" w16cid:durableId="1765345810">
    <w:abstractNumId w:val="4"/>
  </w:num>
  <w:num w:numId="20" w16cid:durableId="2035842569">
    <w:abstractNumId w:val="30"/>
  </w:num>
  <w:num w:numId="21" w16cid:durableId="1951663265">
    <w:abstractNumId w:val="21"/>
  </w:num>
  <w:num w:numId="22" w16cid:durableId="1097015784">
    <w:abstractNumId w:val="17"/>
  </w:num>
  <w:num w:numId="23" w16cid:durableId="1964340658">
    <w:abstractNumId w:val="32"/>
  </w:num>
  <w:num w:numId="24" w16cid:durableId="1938251419">
    <w:abstractNumId w:val="27"/>
  </w:num>
  <w:num w:numId="25" w16cid:durableId="731078460">
    <w:abstractNumId w:val="22"/>
  </w:num>
  <w:num w:numId="26" w16cid:durableId="990215561">
    <w:abstractNumId w:val="13"/>
  </w:num>
  <w:num w:numId="27" w16cid:durableId="2077896033">
    <w:abstractNumId w:val="23"/>
  </w:num>
  <w:num w:numId="28" w16cid:durableId="274487984">
    <w:abstractNumId w:val="8"/>
  </w:num>
  <w:num w:numId="29" w16cid:durableId="614213100">
    <w:abstractNumId w:val="0"/>
  </w:num>
  <w:num w:numId="30" w16cid:durableId="197359495">
    <w:abstractNumId w:val="24"/>
  </w:num>
  <w:num w:numId="31" w16cid:durableId="217211360">
    <w:abstractNumId w:val="15"/>
    <w:lvlOverride w:ilvl="0">
      <w:startOverride w:val="1"/>
    </w:lvlOverride>
  </w:num>
  <w:num w:numId="32" w16cid:durableId="1318802896">
    <w:abstractNumId w:val="9"/>
  </w:num>
  <w:num w:numId="33" w16cid:durableId="1296332433">
    <w:abstractNumId w:val="26"/>
  </w:num>
  <w:num w:numId="34" w16cid:durableId="158115">
    <w:abstractNumId w:val="29"/>
  </w:num>
  <w:num w:numId="35" w16cid:durableId="1314873669">
    <w:abstractNumId w:val="28"/>
  </w:num>
  <w:num w:numId="36" w16cid:durableId="316038469">
    <w:abstractNumId w:val="25"/>
  </w:num>
  <w:num w:numId="37" w16cid:durableId="713240899">
    <w:abstractNumId w:val="31"/>
  </w:num>
  <w:num w:numId="38" w16cid:durableId="424882830">
    <w:abstractNumId w:val="15"/>
    <w:lvlOverride w:ilvl="0">
      <w:startOverride w:val="1"/>
    </w:lvlOverride>
  </w:num>
  <w:num w:numId="39" w16cid:durableId="28382718">
    <w:abstractNumId w:val="5"/>
  </w:num>
  <w:num w:numId="40" w16cid:durableId="1850482020">
    <w:abstractNumId w:val="15"/>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901"/>
    <w:rsid w:val="00001C9B"/>
    <w:rsid w:val="00002464"/>
    <w:rsid w:val="00002B39"/>
    <w:rsid w:val="00004760"/>
    <w:rsid w:val="00004D84"/>
    <w:rsid w:val="00010FD1"/>
    <w:rsid w:val="00015810"/>
    <w:rsid w:val="0001662D"/>
    <w:rsid w:val="0002234D"/>
    <w:rsid w:val="00023638"/>
    <w:rsid w:val="00023CC0"/>
    <w:rsid w:val="000253D0"/>
    <w:rsid w:val="00031692"/>
    <w:rsid w:val="00036909"/>
    <w:rsid w:val="00037FD0"/>
    <w:rsid w:val="00041E70"/>
    <w:rsid w:val="00041FA6"/>
    <w:rsid w:val="00045DCE"/>
    <w:rsid w:val="00046C11"/>
    <w:rsid w:val="0005700F"/>
    <w:rsid w:val="00061113"/>
    <w:rsid w:val="00063FA9"/>
    <w:rsid w:val="00065345"/>
    <w:rsid w:val="000760E8"/>
    <w:rsid w:val="000828C2"/>
    <w:rsid w:val="0008309C"/>
    <w:rsid w:val="00086036"/>
    <w:rsid w:val="00091CAD"/>
    <w:rsid w:val="00093262"/>
    <w:rsid w:val="00094B3F"/>
    <w:rsid w:val="000A6416"/>
    <w:rsid w:val="000A74F0"/>
    <w:rsid w:val="000B000E"/>
    <w:rsid w:val="000B16AC"/>
    <w:rsid w:val="000B549B"/>
    <w:rsid w:val="000C2FBC"/>
    <w:rsid w:val="000C4D0B"/>
    <w:rsid w:val="000D3049"/>
    <w:rsid w:val="000D58B8"/>
    <w:rsid w:val="000E2F6B"/>
    <w:rsid w:val="000E46C1"/>
    <w:rsid w:val="000E4B51"/>
    <w:rsid w:val="000E781D"/>
    <w:rsid w:val="000F1607"/>
    <w:rsid w:val="000F60E0"/>
    <w:rsid w:val="000F71CE"/>
    <w:rsid w:val="000F7786"/>
    <w:rsid w:val="00100B51"/>
    <w:rsid w:val="0010189B"/>
    <w:rsid w:val="00105D2B"/>
    <w:rsid w:val="00112C9C"/>
    <w:rsid w:val="001153D0"/>
    <w:rsid w:val="00120A2C"/>
    <w:rsid w:val="00121479"/>
    <w:rsid w:val="00124BA8"/>
    <w:rsid w:val="00124BB1"/>
    <w:rsid w:val="00127FB8"/>
    <w:rsid w:val="001317C2"/>
    <w:rsid w:val="00131C62"/>
    <w:rsid w:val="00132246"/>
    <w:rsid w:val="001411F8"/>
    <w:rsid w:val="0014130B"/>
    <w:rsid w:val="00141650"/>
    <w:rsid w:val="001419AD"/>
    <w:rsid w:val="00143678"/>
    <w:rsid w:val="0014443E"/>
    <w:rsid w:val="001451D3"/>
    <w:rsid w:val="00150BC3"/>
    <w:rsid w:val="00151CE4"/>
    <w:rsid w:val="00160F19"/>
    <w:rsid w:val="00161A0E"/>
    <w:rsid w:val="00162B39"/>
    <w:rsid w:val="001651E7"/>
    <w:rsid w:val="00166118"/>
    <w:rsid w:val="0017001D"/>
    <w:rsid w:val="00170ED9"/>
    <w:rsid w:val="0017155A"/>
    <w:rsid w:val="00171571"/>
    <w:rsid w:val="001715B6"/>
    <w:rsid w:val="00180D24"/>
    <w:rsid w:val="00183BF7"/>
    <w:rsid w:val="001A4B4D"/>
    <w:rsid w:val="001A7333"/>
    <w:rsid w:val="001B1489"/>
    <w:rsid w:val="001B1D2A"/>
    <w:rsid w:val="001B4F1D"/>
    <w:rsid w:val="001B5E3E"/>
    <w:rsid w:val="001C0755"/>
    <w:rsid w:val="001C0901"/>
    <w:rsid w:val="001C2989"/>
    <w:rsid w:val="001C4CDE"/>
    <w:rsid w:val="001C5C4A"/>
    <w:rsid w:val="001C6F58"/>
    <w:rsid w:val="001D13C0"/>
    <w:rsid w:val="001D3D6C"/>
    <w:rsid w:val="001D7C2B"/>
    <w:rsid w:val="001E1E14"/>
    <w:rsid w:val="001E392A"/>
    <w:rsid w:val="001E3972"/>
    <w:rsid w:val="001E4920"/>
    <w:rsid w:val="001E4A3A"/>
    <w:rsid w:val="001E7AAC"/>
    <w:rsid w:val="001F028A"/>
    <w:rsid w:val="001F44FE"/>
    <w:rsid w:val="0020015E"/>
    <w:rsid w:val="00202147"/>
    <w:rsid w:val="00204673"/>
    <w:rsid w:val="0020688B"/>
    <w:rsid w:val="0021139C"/>
    <w:rsid w:val="00211467"/>
    <w:rsid w:val="002147C7"/>
    <w:rsid w:val="00216239"/>
    <w:rsid w:val="00220020"/>
    <w:rsid w:val="00221A62"/>
    <w:rsid w:val="00222E9B"/>
    <w:rsid w:val="00224DAB"/>
    <w:rsid w:val="00225DAB"/>
    <w:rsid w:val="002272B1"/>
    <w:rsid w:val="0022737E"/>
    <w:rsid w:val="00227E2C"/>
    <w:rsid w:val="00240569"/>
    <w:rsid w:val="002405D4"/>
    <w:rsid w:val="0024144F"/>
    <w:rsid w:val="00245A78"/>
    <w:rsid w:val="002520F9"/>
    <w:rsid w:val="00260A40"/>
    <w:rsid w:val="0026207E"/>
    <w:rsid w:val="0026518F"/>
    <w:rsid w:val="002655F8"/>
    <w:rsid w:val="00267E5E"/>
    <w:rsid w:val="00267F25"/>
    <w:rsid w:val="00271186"/>
    <w:rsid w:val="00272A39"/>
    <w:rsid w:val="00274848"/>
    <w:rsid w:val="00276A11"/>
    <w:rsid w:val="00282CE5"/>
    <w:rsid w:val="00284267"/>
    <w:rsid w:val="00287FB8"/>
    <w:rsid w:val="0029069E"/>
    <w:rsid w:val="00291F83"/>
    <w:rsid w:val="00293AB0"/>
    <w:rsid w:val="002A0A43"/>
    <w:rsid w:val="002A23CC"/>
    <w:rsid w:val="002A57B8"/>
    <w:rsid w:val="002B133D"/>
    <w:rsid w:val="002B1F3B"/>
    <w:rsid w:val="002B2541"/>
    <w:rsid w:val="002B5466"/>
    <w:rsid w:val="002C182A"/>
    <w:rsid w:val="002C20C2"/>
    <w:rsid w:val="002D1445"/>
    <w:rsid w:val="002D1E5F"/>
    <w:rsid w:val="002D5650"/>
    <w:rsid w:val="002E3A16"/>
    <w:rsid w:val="002E418D"/>
    <w:rsid w:val="002F0882"/>
    <w:rsid w:val="00300E90"/>
    <w:rsid w:val="003046C0"/>
    <w:rsid w:val="00304CA0"/>
    <w:rsid w:val="003076D1"/>
    <w:rsid w:val="00313367"/>
    <w:rsid w:val="003206AE"/>
    <w:rsid w:val="00320B05"/>
    <w:rsid w:val="00324A8E"/>
    <w:rsid w:val="0032667B"/>
    <w:rsid w:val="0033108A"/>
    <w:rsid w:val="00331F3A"/>
    <w:rsid w:val="00332580"/>
    <w:rsid w:val="00333F46"/>
    <w:rsid w:val="00337416"/>
    <w:rsid w:val="00343BE3"/>
    <w:rsid w:val="00355B99"/>
    <w:rsid w:val="003564D4"/>
    <w:rsid w:val="00356AD1"/>
    <w:rsid w:val="00357669"/>
    <w:rsid w:val="003705DD"/>
    <w:rsid w:val="003767C5"/>
    <w:rsid w:val="003772B0"/>
    <w:rsid w:val="003842CC"/>
    <w:rsid w:val="00391283"/>
    <w:rsid w:val="0039160E"/>
    <w:rsid w:val="003975EC"/>
    <w:rsid w:val="00397EEC"/>
    <w:rsid w:val="003A35DC"/>
    <w:rsid w:val="003A6F80"/>
    <w:rsid w:val="003B3C85"/>
    <w:rsid w:val="003C055B"/>
    <w:rsid w:val="003C0B16"/>
    <w:rsid w:val="003C210D"/>
    <w:rsid w:val="003C3825"/>
    <w:rsid w:val="003C5250"/>
    <w:rsid w:val="003C791D"/>
    <w:rsid w:val="003D2327"/>
    <w:rsid w:val="003D2362"/>
    <w:rsid w:val="003E0439"/>
    <w:rsid w:val="003E1328"/>
    <w:rsid w:val="003E5EF8"/>
    <w:rsid w:val="003F2AF8"/>
    <w:rsid w:val="003F6F99"/>
    <w:rsid w:val="0040052F"/>
    <w:rsid w:val="004015B0"/>
    <w:rsid w:val="00404372"/>
    <w:rsid w:val="004109F1"/>
    <w:rsid w:val="004147E0"/>
    <w:rsid w:val="004177B3"/>
    <w:rsid w:val="0042345C"/>
    <w:rsid w:val="00426EF4"/>
    <w:rsid w:val="00432038"/>
    <w:rsid w:val="0043216D"/>
    <w:rsid w:val="00440E36"/>
    <w:rsid w:val="00441DEA"/>
    <w:rsid w:val="004429EF"/>
    <w:rsid w:val="00442E79"/>
    <w:rsid w:val="004435D8"/>
    <w:rsid w:val="0045428A"/>
    <w:rsid w:val="004573C7"/>
    <w:rsid w:val="00457FEE"/>
    <w:rsid w:val="00461DCD"/>
    <w:rsid w:val="00462C31"/>
    <w:rsid w:val="00462EEC"/>
    <w:rsid w:val="004657E7"/>
    <w:rsid w:val="00471843"/>
    <w:rsid w:val="00472212"/>
    <w:rsid w:val="004753AE"/>
    <w:rsid w:val="0047579C"/>
    <w:rsid w:val="004762AB"/>
    <w:rsid w:val="00477B91"/>
    <w:rsid w:val="00484957"/>
    <w:rsid w:val="00485A89"/>
    <w:rsid w:val="00490B8C"/>
    <w:rsid w:val="004A2B74"/>
    <w:rsid w:val="004A3C29"/>
    <w:rsid w:val="004A401A"/>
    <w:rsid w:val="004A6937"/>
    <w:rsid w:val="004B1451"/>
    <w:rsid w:val="004B398A"/>
    <w:rsid w:val="004B43C7"/>
    <w:rsid w:val="004C6550"/>
    <w:rsid w:val="004C6F39"/>
    <w:rsid w:val="004C7066"/>
    <w:rsid w:val="004D61A4"/>
    <w:rsid w:val="004F10B4"/>
    <w:rsid w:val="004F5A87"/>
    <w:rsid w:val="004F6187"/>
    <w:rsid w:val="004F6348"/>
    <w:rsid w:val="00500B23"/>
    <w:rsid w:val="00506BD8"/>
    <w:rsid w:val="00513487"/>
    <w:rsid w:val="00514F9A"/>
    <w:rsid w:val="005157B0"/>
    <w:rsid w:val="00516D62"/>
    <w:rsid w:val="00522457"/>
    <w:rsid w:val="00525AAE"/>
    <w:rsid w:val="00526A2C"/>
    <w:rsid w:val="00530F4F"/>
    <w:rsid w:val="0053210E"/>
    <w:rsid w:val="0053269B"/>
    <w:rsid w:val="005336D8"/>
    <w:rsid w:val="00536549"/>
    <w:rsid w:val="00537B18"/>
    <w:rsid w:val="00540457"/>
    <w:rsid w:val="0054318D"/>
    <w:rsid w:val="005451C0"/>
    <w:rsid w:val="005454E7"/>
    <w:rsid w:val="00547B9A"/>
    <w:rsid w:val="00553D8E"/>
    <w:rsid w:val="00556B43"/>
    <w:rsid w:val="00556F49"/>
    <w:rsid w:val="005576F6"/>
    <w:rsid w:val="005636FC"/>
    <w:rsid w:val="0057138A"/>
    <w:rsid w:val="0057376A"/>
    <w:rsid w:val="00574184"/>
    <w:rsid w:val="005747FD"/>
    <w:rsid w:val="0057747F"/>
    <w:rsid w:val="00582732"/>
    <w:rsid w:val="00582933"/>
    <w:rsid w:val="00583FBA"/>
    <w:rsid w:val="0058609D"/>
    <w:rsid w:val="00587275"/>
    <w:rsid w:val="00591322"/>
    <w:rsid w:val="00592804"/>
    <w:rsid w:val="00594A5B"/>
    <w:rsid w:val="005A1134"/>
    <w:rsid w:val="005B128C"/>
    <w:rsid w:val="005B2279"/>
    <w:rsid w:val="005B3190"/>
    <w:rsid w:val="005B40ED"/>
    <w:rsid w:val="005B433E"/>
    <w:rsid w:val="005B4832"/>
    <w:rsid w:val="005B48FF"/>
    <w:rsid w:val="005B5B54"/>
    <w:rsid w:val="005B62A1"/>
    <w:rsid w:val="005B7DE4"/>
    <w:rsid w:val="005C15C2"/>
    <w:rsid w:val="005C1644"/>
    <w:rsid w:val="005C30F4"/>
    <w:rsid w:val="005C50BA"/>
    <w:rsid w:val="005D0087"/>
    <w:rsid w:val="005D2BD3"/>
    <w:rsid w:val="005D30CA"/>
    <w:rsid w:val="005D3A36"/>
    <w:rsid w:val="005E0D90"/>
    <w:rsid w:val="005E27E7"/>
    <w:rsid w:val="005E4A3D"/>
    <w:rsid w:val="005F48FD"/>
    <w:rsid w:val="00600C46"/>
    <w:rsid w:val="00613B10"/>
    <w:rsid w:val="00614FC6"/>
    <w:rsid w:val="00617853"/>
    <w:rsid w:val="006203C7"/>
    <w:rsid w:val="00620801"/>
    <w:rsid w:val="00621B09"/>
    <w:rsid w:val="00631926"/>
    <w:rsid w:val="0063348D"/>
    <w:rsid w:val="006336C9"/>
    <w:rsid w:val="0064232C"/>
    <w:rsid w:val="00650B90"/>
    <w:rsid w:val="00650CDD"/>
    <w:rsid w:val="00650F1F"/>
    <w:rsid w:val="00662BBF"/>
    <w:rsid w:val="00665D6C"/>
    <w:rsid w:val="00670C7C"/>
    <w:rsid w:val="00671932"/>
    <w:rsid w:val="00677770"/>
    <w:rsid w:val="0068248F"/>
    <w:rsid w:val="0068274D"/>
    <w:rsid w:val="00684CC7"/>
    <w:rsid w:val="006855C6"/>
    <w:rsid w:val="00687989"/>
    <w:rsid w:val="00687AB1"/>
    <w:rsid w:val="00692669"/>
    <w:rsid w:val="00695CEB"/>
    <w:rsid w:val="006A2E43"/>
    <w:rsid w:val="006A6775"/>
    <w:rsid w:val="006B1B67"/>
    <w:rsid w:val="006B2E2A"/>
    <w:rsid w:val="006B599D"/>
    <w:rsid w:val="006B7C7A"/>
    <w:rsid w:val="006D1B0C"/>
    <w:rsid w:val="006D252E"/>
    <w:rsid w:val="006D752B"/>
    <w:rsid w:val="006E0745"/>
    <w:rsid w:val="006E6706"/>
    <w:rsid w:val="006F2206"/>
    <w:rsid w:val="007015C9"/>
    <w:rsid w:val="0070344D"/>
    <w:rsid w:val="00706024"/>
    <w:rsid w:val="007074BA"/>
    <w:rsid w:val="00711294"/>
    <w:rsid w:val="007133DF"/>
    <w:rsid w:val="00715AA8"/>
    <w:rsid w:val="007161D1"/>
    <w:rsid w:val="00722392"/>
    <w:rsid w:val="0072480B"/>
    <w:rsid w:val="00725EEA"/>
    <w:rsid w:val="0073246D"/>
    <w:rsid w:val="00733D6B"/>
    <w:rsid w:val="007350FF"/>
    <w:rsid w:val="00745299"/>
    <w:rsid w:val="00745A53"/>
    <w:rsid w:val="00757941"/>
    <w:rsid w:val="00760C4C"/>
    <w:rsid w:val="00762A42"/>
    <w:rsid w:val="00764F54"/>
    <w:rsid w:val="00765692"/>
    <w:rsid w:val="00772C85"/>
    <w:rsid w:val="00776DB9"/>
    <w:rsid w:val="00781A6B"/>
    <w:rsid w:val="007820DD"/>
    <w:rsid w:val="007820ED"/>
    <w:rsid w:val="00782467"/>
    <w:rsid w:val="00787751"/>
    <w:rsid w:val="00797BD9"/>
    <w:rsid w:val="007A3F97"/>
    <w:rsid w:val="007A504F"/>
    <w:rsid w:val="007A70CC"/>
    <w:rsid w:val="007B4398"/>
    <w:rsid w:val="007B5493"/>
    <w:rsid w:val="007B5FF3"/>
    <w:rsid w:val="007C3FA9"/>
    <w:rsid w:val="007D1700"/>
    <w:rsid w:val="007D3918"/>
    <w:rsid w:val="007D42C1"/>
    <w:rsid w:val="007D5DCA"/>
    <w:rsid w:val="007D7C7B"/>
    <w:rsid w:val="007E0DB4"/>
    <w:rsid w:val="007E0E22"/>
    <w:rsid w:val="007E7ADF"/>
    <w:rsid w:val="007F326B"/>
    <w:rsid w:val="007F35A8"/>
    <w:rsid w:val="007F3DF9"/>
    <w:rsid w:val="007F3FD2"/>
    <w:rsid w:val="007F4EAE"/>
    <w:rsid w:val="007F516E"/>
    <w:rsid w:val="007F6C9B"/>
    <w:rsid w:val="00800380"/>
    <w:rsid w:val="008044B1"/>
    <w:rsid w:val="00806092"/>
    <w:rsid w:val="00813FB5"/>
    <w:rsid w:val="008165F4"/>
    <w:rsid w:val="0083126F"/>
    <w:rsid w:val="00833D83"/>
    <w:rsid w:val="00840404"/>
    <w:rsid w:val="0084194B"/>
    <w:rsid w:val="008458D2"/>
    <w:rsid w:val="00850448"/>
    <w:rsid w:val="008544A8"/>
    <w:rsid w:val="008575C0"/>
    <w:rsid w:val="008608C9"/>
    <w:rsid w:val="00860C8A"/>
    <w:rsid w:val="00861D84"/>
    <w:rsid w:val="0086215A"/>
    <w:rsid w:val="008710A5"/>
    <w:rsid w:val="00873E42"/>
    <w:rsid w:val="00877C2D"/>
    <w:rsid w:val="008821BF"/>
    <w:rsid w:val="008822A1"/>
    <w:rsid w:val="008825FE"/>
    <w:rsid w:val="00884FAD"/>
    <w:rsid w:val="00885B3A"/>
    <w:rsid w:val="00891335"/>
    <w:rsid w:val="00895F8C"/>
    <w:rsid w:val="008A527A"/>
    <w:rsid w:val="008A5447"/>
    <w:rsid w:val="008B21D6"/>
    <w:rsid w:val="008B489E"/>
    <w:rsid w:val="008C231D"/>
    <w:rsid w:val="008C69D0"/>
    <w:rsid w:val="008C6ADD"/>
    <w:rsid w:val="008C6E73"/>
    <w:rsid w:val="008C75E9"/>
    <w:rsid w:val="008D0744"/>
    <w:rsid w:val="008D20C9"/>
    <w:rsid w:val="008D273C"/>
    <w:rsid w:val="008D639D"/>
    <w:rsid w:val="008E01C1"/>
    <w:rsid w:val="008E4118"/>
    <w:rsid w:val="008F6177"/>
    <w:rsid w:val="00900F55"/>
    <w:rsid w:val="00903A6B"/>
    <w:rsid w:val="00914DEB"/>
    <w:rsid w:val="00916628"/>
    <w:rsid w:val="0091688F"/>
    <w:rsid w:val="0091735B"/>
    <w:rsid w:val="00917F38"/>
    <w:rsid w:val="00920C1E"/>
    <w:rsid w:val="009343BD"/>
    <w:rsid w:val="009451B9"/>
    <w:rsid w:val="00945912"/>
    <w:rsid w:val="00951AD3"/>
    <w:rsid w:val="009532AA"/>
    <w:rsid w:val="00956611"/>
    <w:rsid w:val="00962066"/>
    <w:rsid w:val="00963FC0"/>
    <w:rsid w:val="00967417"/>
    <w:rsid w:val="009709AA"/>
    <w:rsid w:val="009728B3"/>
    <w:rsid w:val="009740E9"/>
    <w:rsid w:val="00974A67"/>
    <w:rsid w:val="00977D1E"/>
    <w:rsid w:val="00982110"/>
    <w:rsid w:val="009867D5"/>
    <w:rsid w:val="00986BE5"/>
    <w:rsid w:val="00990C95"/>
    <w:rsid w:val="00995052"/>
    <w:rsid w:val="0099636E"/>
    <w:rsid w:val="00996528"/>
    <w:rsid w:val="009B108A"/>
    <w:rsid w:val="009B5300"/>
    <w:rsid w:val="009B5D38"/>
    <w:rsid w:val="009C12CB"/>
    <w:rsid w:val="009C5B7C"/>
    <w:rsid w:val="009D16C8"/>
    <w:rsid w:val="009D2B07"/>
    <w:rsid w:val="009D2C70"/>
    <w:rsid w:val="009D3FDE"/>
    <w:rsid w:val="009D6106"/>
    <w:rsid w:val="009E1577"/>
    <w:rsid w:val="009E3A69"/>
    <w:rsid w:val="009E57FB"/>
    <w:rsid w:val="009E62FA"/>
    <w:rsid w:val="009E75B5"/>
    <w:rsid w:val="009F2F8A"/>
    <w:rsid w:val="009F37D3"/>
    <w:rsid w:val="00A01781"/>
    <w:rsid w:val="00A040AB"/>
    <w:rsid w:val="00A04C3D"/>
    <w:rsid w:val="00A07599"/>
    <w:rsid w:val="00A16321"/>
    <w:rsid w:val="00A23137"/>
    <w:rsid w:val="00A24A4B"/>
    <w:rsid w:val="00A32B34"/>
    <w:rsid w:val="00A35C85"/>
    <w:rsid w:val="00A35DCB"/>
    <w:rsid w:val="00A37874"/>
    <w:rsid w:val="00A41A28"/>
    <w:rsid w:val="00A51206"/>
    <w:rsid w:val="00A62039"/>
    <w:rsid w:val="00A62E33"/>
    <w:rsid w:val="00A65F92"/>
    <w:rsid w:val="00A67F5B"/>
    <w:rsid w:val="00A76F05"/>
    <w:rsid w:val="00A93F93"/>
    <w:rsid w:val="00A943AC"/>
    <w:rsid w:val="00A94448"/>
    <w:rsid w:val="00AA6421"/>
    <w:rsid w:val="00AB3C63"/>
    <w:rsid w:val="00AB4584"/>
    <w:rsid w:val="00AB742D"/>
    <w:rsid w:val="00AB77AD"/>
    <w:rsid w:val="00AC05B2"/>
    <w:rsid w:val="00AC1410"/>
    <w:rsid w:val="00AC14A0"/>
    <w:rsid w:val="00AC2F7A"/>
    <w:rsid w:val="00AC34D5"/>
    <w:rsid w:val="00AC53CA"/>
    <w:rsid w:val="00AC5EF7"/>
    <w:rsid w:val="00AD1DE2"/>
    <w:rsid w:val="00AE2B7E"/>
    <w:rsid w:val="00AE6698"/>
    <w:rsid w:val="00AF3153"/>
    <w:rsid w:val="00AF47E8"/>
    <w:rsid w:val="00AF4ED1"/>
    <w:rsid w:val="00AF5B6F"/>
    <w:rsid w:val="00B032B4"/>
    <w:rsid w:val="00B04768"/>
    <w:rsid w:val="00B13A7A"/>
    <w:rsid w:val="00B14462"/>
    <w:rsid w:val="00B166BF"/>
    <w:rsid w:val="00B230F7"/>
    <w:rsid w:val="00B246DE"/>
    <w:rsid w:val="00B2629D"/>
    <w:rsid w:val="00B30890"/>
    <w:rsid w:val="00B31EE5"/>
    <w:rsid w:val="00B337B8"/>
    <w:rsid w:val="00B374D6"/>
    <w:rsid w:val="00B40260"/>
    <w:rsid w:val="00B41077"/>
    <w:rsid w:val="00B415E6"/>
    <w:rsid w:val="00B42C9F"/>
    <w:rsid w:val="00B50959"/>
    <w:rsid w:val="00B51881"/>
    <w:rsid w:val="00B52CBA"/>
    <w:rsid w:val="00B55D78"/>
    <w:rsid w:val="00B57747"/>
    <w:rsid w:val="00B6434F"/>
    <w:rsid w:val="00B6497A"/>
    <w:rsid w:val="00B6721B"/>
    <w:rsid w:val="00B76B82"/>
    <w:rsid w:val="00B82B66"/>
    <w:rsid w:val="00B846B5"/>
    <w:rsid w:val="00B84F48"/>
    <w:rsid w:val="00B90582"/>
    <w:rsid w:val="00B90F27"/>
    <w:rsid w:val="00B916DB"/>
    <w:rsid w:val="00B960A3"/>
    <w:rsid w:val="00B9725E"/>
    <w:rsid w:val="00B97743"/>
    <w:rsid w:val="00BA23A2"/>
    <w:rsid w:val="00BA635B"/>
    <w:rsid w:val="00BB3BA1"/>
    <w:rsid w:val="00BB44A9"/>
    <w:rsid w:val="00BC13B4"/>
    <w:rsid w:val="00BC1513"/>
    <w:rsid w:val="00BC3420"/>
    <w:rsid w:val="00BC4DC8"/>
    <w:rsid w:val="00BD096C"/>
    <w:rsid w:val="00BD1537"/>
    <w:rsid w:val="00BD6D33"/>
    <w:rsid w:val="00BD72E6"/>
    <w:rsid w:val="00BE09DA"/>
    <w:rsid w:val="00BE13F6"/>
    <w:rsid w:val="00BF36BB"/>
    <w:rsid w:val="00BF6E90"/>
    <w:rsid w:val="00C04524"/>
    <w:rsid w:val="00C0740A"/>
    <w:rsid w:val="00C10713"/>
    <w:rsid w:val="00C140E6"/>
    <w:rsid w:val="00C16830"/>
    <w:rsid w:val="00C17DFA"/>
    <w:rsid w:val="00C17EA7"/>
    <w:rsid w:val="00C2217E"/>
    <w:rsid w:val="00C244A9"/>
    <w:rsid w:val="00C3038D"/>
    <w:rsid w:val="00C3155E"/>
    <w:rsid w:val="00C34B49"/>
    <w:rsid w:val="00C35256"/>
    <w:rsid w:val="00C36582"/>
    <w:rsid w:val="00C405EF"/>
    <w:rsid w:val="00C42C97"/>
    <w:rsid w:val="00C463F8"/>
    <w:rsid w:val="00C55078"/>
    <w:rsid w:val="00C56994"/>
    <w:rsid w:val="00C65FEC"/>
    <w:rsid w:val="00C71CBF"/>
    <w:rsid w:val="00C751B7"/>
    <w:rsid w:val="00C76556"/>
    <w:rsid w:val="00C83B3E"/>
    <w:rsid w:val="00C85674"/>
    <w:rsid w:val="00C9156B"/>
    <w:rsid w:val="00C92FF0"/>
    <w:rsid w:val="00C962F5"/>
    <w:rsid w:val="00CA15C2"/>
    <w:rsid w:val="00CA2284"/>
    <w:rsid w:val="00CA23AA"/>
    <w:rsid w:val="00CA30F0"/>
    <w:rsid w:val="00CA40BD"/>
    <w:rsid w:val="00CB5A46"/>
    <w:rsid w:val="00CB6A08"/>
    <w:rsid w:val="00CB6D11"/>
    <w:rsid w:val="00CB7F55"/>
    <w:rsid w:val="00CC0ED9"/>
    <w:rsid w:val="00CC657D"/>
    <w:rsid w:val="00CD3098"/>
    <w:rsid w:val="00CD40DC"/>
    <w:rsid w:val="00CD4D5D"/>
    <w:rsid w:val="00CE19F4"/>
    <w:rsid w:val="00CE2406"/>
    <w:rsid w:val="00CE3BB5"/>
    <w:rsid w:val="00CE4865"/>
    <w:rsid w:val="00CE6AAC"/>
    <w:rsid w:val="00CE7C32"/>
    <w:rsid w:val="00CF03DD"/>
    <w:rsid w:val="00CF1E26"/>
    <w:rsid w:val="00CF7EB4"/>
    <w:rsid w:val="00D052DE"/>
    <w:rsid w:val="00D06A28"/>
    <w:rsid w:val="00D10CC3"/>
    <w:rsid w:val="00D10D5A"/>
    <w:rsid w:val="00D1229F"/>
    <w:rsid w:val="00D14315"/>
    <w:rsid w:val="00D1582C"/>
    <w:rsid w:val="00D1692D"/>
    <w:rsid w:val="00D17EAB"/>
    <w:rsid w:val="00D234DB"/>
    <w:rsid w:val="00D250A3"/>
    <w:rsid w:val="00D27D03"/>
    <w:rsid w:val="00D30628"/>
    <w:rsid w:val="00D31CFA"/>
    <w:rsid w:val="00D324C5"/>
    <w:rsid w:val="00D342B2"/>
    <w:rsid w:val="00D34A52"/>
    <w:rsid w:val="00D3508E"/>
    <w:rsid w:val="00D37646"/>
    <w:rsid w:val="00D40314"/>
    <w:rsid w:val="00D40582"/>
    <w:rsid w:val="00D433D4"/>
    <w:rsid w:val="00D44475"/>
    <w:rsid w:val="00D44502"/>
    <w:rsid w:val="00D5079D"/>
    <w:rsid w:val="00D524D4"/>
    <w:rsid w:val="00D5381A"/>
    <w:rsid w:val="00D57EC9"/>
    <w:rsid w:val="00D62449"/>
    <w:rsid w:val="00D635D8"/>
    <w:rsid w:val="00D66CC0"/>
    <w:rsid w:val="00D70561"/>
    <w:rsid w:val="00D730B5"/>
    <w:rsid w:val="00D76AD6"/>
    <w:rsid w:val="00D776F7"/>
    <w:rsid w:val="00D81FD9"/>
    <w:rsid w:val="00D822B3"/>
    <w:rsid w:val="00D82AA3"/>
    <w:rsid w:val="00D82E03"/>
    <w:rsid w:val="00D8430C"/>
    <w:rsid w:val="00D86B06"/>
    <w:rsid w:val="00D93EFE"/>
    <w:rsid w:val="00D94280"/>
    <w:rsid w:val="00D94977"/>
    <w:rsid w:val="00DA7322"/>
    <w:rsid w:val="00DB19B6"/>
    <w:rsid w:val="00DB5649"/>
    <w:rsid w:val="00DB70B9"/>
    <w:rsid w:val="00DB730A"/>
    <w:rsid w:val="00DC2140"/>
    <w:rsid w:val="00DC669F"/>
    <w:rsid w:val="00DC6D62"/>
    <w:rsid w:val="00DD2EE0"/>
    <w:rsid w:val="00DD3477"/>
    <w:rsid w:val="00DD4BD0"/>
    <w:rsid w:val="00DD6353"/>
    <w:rsid w:val="00DD690E"/>
    <w:rsid w:val="00DD6D3A"/>
    <w:rsid w:val="00DD74F4"/>
    <w:rsid w:val="00DE2DBB"/>
    <w:rsid w:val="00DF0C83"/>
    <w:rsid w:val="00DF2089"/>
    <w:rsid w:val="00DF3B22"/>
    <w:rsid w:val="00E062E9"/>
    <w:rsid w:val="00E11B11"/>
    <w:rsid w:val="00E11CC9"/>
    <w:rsid w:val="00E11F1E"/>
    <w:rsid w:val="00E26894"/>
    <w:rsid w:val="00E307F1"/>
    <w:rsid w:val="00E32901"/>
    <w:rsid w:val="00E4028E"/>
    <w:rsid w:val="00E43BBC"/>
    <w:rsid w:val="00E46540"/>
    <w:rsid w:val="00E513D9"/>
    <w:rsid w:val="00E5272D"/>
    <w:rsid w:val="00E575A7"/>
    <w:rsid w:val="00E57E61"/>
    <w:rsid w:val="00E60339"/>
    <w:rsid w:val="00E613BD"/>
    <w:rsid w:val="00E67FE9"/>
    <w:rsid w:val="00E72A56"/>
    <w:rsid w:val="00E746A4"/>
    <w:rsid w:val="00E7485A"/>
    <w:rsid w:val="00E86847"/>
    <w:rsid w:val="00E91A63"/>
    <w:rsid w:val="00E932DE"/>
    <w:rsid w:val="00E9695F"/>
    <w:rsid w:val="00EA3C61"/>
    <w:rsid w:val="00EA6C6C"/>
    <w:rsid w:val="00EA746C"/>
    <w:rsid w:val="00EB0BEB"/>
    <w:rsid w:val="00EB0C5F"/>
    <w:rsid w:val="00EB2416"/>
    <w:rsid w:val="00EB3642"/>
    <w:rsid w:val="00EC0774"/>
    <w:rsid w:val="00EC24A6"/>
    <w:rsid w:val="00EC390F"/>
    <w:rsid w:val="00EC6E59"/>
    <w:rsid w:val="00EC7586"/>
    <w:rsid w:val="00ED1862"/>
    <w:rsid w:val="00ED2193"/>
    <w:rsid w:val="00ED6555"/>
    <w:rsid w:val="00EF2C77"/>
    <w:rsid w:val="00EF3098"/>
    <w:rsid w:val="00EF57E0"/>
    <w:rsid w:val="00EF7E23"/>
    <w:rsid w:val="00F030D7"/>
    <w:rsid w:val="00F10FE3"/>
    <w:rsid w:val="00F131BE"/>
    <w:rsid w:val="00F20CFC"/>
    <w:rsid w:val="00F25215"/>
    <w:rsid w:val="00F2615A"/>
    <w:rsid w:val="00F3198C"/>
    <w:rsid w:val="00F31FF8"/>
    <w:rsid w:val="00F33796"/>
    <w:rsid w:val="00F35B42"/>
    <w:rsid w:val="00F35D82"/>
    <w:rsid w:val="00F43B3D"/>
    <w:rsid w:val="00F474E4"/>
    <w:rsid w:val="00F51C09"/>
    <w:rsid w:val="00F53897"/>
    <w:rsid w:val="00F54BA6"/>
    <w:rsid w:val="00F55AC2"/>
    <w:rsid w:val="00F63AC3"/>
    <w:rsid w:val="00F65055"/>
    <w:rsid w:val="00F71E81"/>
    <w:rsid w:val="00F727DD"/>
    <w:rsid w:val="00F73D57"/>
    <w:rsid w:val="00F74A65"/>
    <w:rsid w:val="00F86FBC"/>
    <w:rsid w:val="00F87F0D"/>
    <w:rsid w:val="00F95530"/>
    <w:rsid w:val="00FA7472"/>
    <w:rsid w:val="00FB07C0"/>
    <w:rsid w:val="00FB2239"/>
    <w:rsid w:val="00FB487A"/>
    <w:rsid w:val="00FB60AD"/>
    <w:rsid w:val="00FB6B92"/>
    <w:rsid w:val="00FC1A5D"/>
    <w:rsid w:val="00FD1615"/>
    <w:rsid w:val="00FD260E"/>
    <w:rsid w:val="00FE4C9E"/>
    <w:rsid w:val="00FF0CE2"/>
    <w:rsid w:val="00FF3FE2"/>
  </w:rsids>
  <m:mathPr>
    <m:mathFont m:val="Cambria Math"/>
    <m:brkBin m:val="before"/>
    <m:brkBinSub m:val="--"/>
    <m:smallFrac/>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07371"/>
  <w15:docId w15:val="{0502B6C4-5A2D-4DB9-AEB5-9F4F3FF5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s-PY"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60E"/>
    <w:pPr>
      <w:spacing w:before="120" w:after="120" w:line="240" w:lineRule="auto"/>
      <w:jc w:val="both"/>
    </w:pPr>
    <w:rPr>
      <w:sz w:val="22"/>
    </w:rPr>
  </w:style>
  <w:style w:type="paragraph" w:styleId="Ttulo1">
    <w:name w:val="heading 1"/>
    <w:aliases w:val="1. Título 1,Título 1-BCN,massive,Título 1A,título 1,Edgar 1,Título 11,Título 1_HTA,1 ghost,g,Título 1. Wessex,Título 1. Wessex1,Título 1. Wessex2,Título 1. Wessex11,Título 1. Wessex3,Título 1. Wessex12,Título 1. Wessex21,Título 1. Wessex111"/>
    <w:basedOn w:val="Normal"/>
    <w:next w:val="Normal"/>
    <w:link w:val="Ttulo1Car"/>
    <w:autoRedefine/>
    <w:qFormat/>
    <w:rsid w:val="00B916DB"/>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before="240" w:after="240"/>
      <w:ind w:left="432"/>
      <w:jc w:val="center"/>
      <w:outlineLvl w:val="0"/>
    </w:pPr>
    <w:rPr>
      <w:b/>
      <w:caps/>
      <w:color w:val="FFFFFF" w:themeColor="background1"/>
      <w:spacing w:val="15"/>
      <w:sz w:val="24"/>
      <w:szCs w:val="22"/>
    </w:rPr>
  </w:style>
  <w:style w:type="paragraph" w:styleId="Ttulo2">
    <w:name w:val="heading 2"/>
    <w:aliases w:val="Ruta 1 Car"/>
    <w:basedOn w:val="Normal"/>
    <w:next w:val="Normal"/>
    <w:link w:val="Ttulo2Car"/>
    <w:autoRedefine/>
    <w:unhideWhenUsed/>
    <w:qFormat/>
    <w:rsid w:val="00041E70"/>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ind w:left="576"/>
      <w:outlineLvl w:val="1"/>
    </w:pPr>
    <w:rPr>
      <w:bCs/>
      <w:caps/>
      <w:spacing w:val="15"/>
    </w:rPr>
  </w:style>
  <w:style w:type="paragraph" w:styleId="Ttulo3">
    <w:name w:val="heading 3"/>
    <w:aliases w:val="Título 3A,Edgar 3,1.1.1Título 3,Título 3-BCN,moloko,título 3,3 bullet,1,1Título 3"/>
    <w:basedOn w:val="Ttulo2"/>
    <w:next w:val="Ttulo2"/>
    <w:link w:val="Ttulo3Car"/>
    <w:autoRedefine/>
    <w:unhideWhenUsed/>
    <w:qFormat/>
    <w:rsid w:val="00304CA0"/>
    <w:pPr>
      <w:keepNext/>
      <w:keepLines/>
      <w:numPr>
        <w:numId w:val="3"/>
      </w:numPr>
      <w:pBdr>
        <w:top w:val="none" w:sz="0" w:space="0" w:color="auto"/>
        <w:left w:val="none" w:sz="0" w:space="0" w:color="auto"/>
        <w:bottom w:val="none" w:sz="0" w:space="0" w:color="auto"/>
        <w:right w:val="none" w:sz="0" w:space="0" w:color="auto"/>
      </w:pBdr>
      <w:shd w:val="clear" w:color="auto" w:fill="auto"/>
      <w:spacing w:before="200" w:after="120"/>
      <w:outlineLvl w:val="2"/>
    </w:pPr>
    <w:rPr>
      <w:caps w:val="0"/>
      <w:color w:val="002060"/>
      <w:u w:val="single"/>
    </w:rPr>
  </w:style>
  <w:style w:type="paragraph" w:styleId="Ttulo4">
    <w:name w:val="heading 4"/>
    <w:basedOn w:val="Normal"/>
    <w:next w:val="Normal"/>
    <w:link w:val="Ttulo4Car"/>
    <w:autoRedefine/>
    <w:uiPriority w:val="9"/>
    <w:unhideWhenUsed/>
    <w:qFormat/>
    <w:rsid w:val="004F6348"/>
    <w:pPr>
      <w:spacing w:before="200" w:after="0"/>
      <w:ind w:left="864"/>
      <w:outlineLvl w:val="3"/>
    </w:pPr>
    <w:rPr>
      <w:b/>
      <w:spacing w:val="10"/>
    </w:rPr>
  </w:style>
  <w:style w:type="paragraph" w:styleId="Ttulo5">
    <w:name w:val="heading 5"/>
    <w:basedOn w:val="Normal"/>
    <w:next w:val="Normal"/>
    <w:link w:val="Ttulo5Car"/>
    <w:autoRedefine/>
    <w:uiPriority w:val="9"/>
    <w:unhideWhenUsed/>
    <w:qFormat/>
    <w:rsid w:val="00CA40BD"/>
    <w:pPr>
      <w:spacing w:before="200" w:after="0"/>
      <w:ind w:left="851"/>
      <w:outlineLvl w:val="4"/>
    </w:pPr>
    <w:rPr>
      <w:b/>
      <w:color w:val="2F5496" w:themeColor="accent1" w:themeShade="BF"/>
      <w:spacing w:val="10"/>
    </w:rPr>
  </w:style>
  <w:style w:type="paragraph" w:styleId="Ttulo6">
    <w:name w:val="heading 6"/>
    <w:basedOn w:val="Normal"/>
    <w:next w:val="Normal"/>
    <w:link w:val="Ttulo6Car"/>
    <w:uiPriority w:val="9"/>
    <w:unhideWhenUsed/>
    <w:qFormat/>
    <w:rsid w:val="001C0901"/>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Ttulo7">
    <w:name w:val="heading 7"/>
    <w:basedOn w:val="Normal"/>
    <w:next w:val="Normal"/>
    <w:link w:val="Ttulo7Car"/>
    <w:uiPriority w:val="9"/>
    <w:unhideWhenUsed/>
    <w:qFormat/>
    <w:rsid w:val="001C0901"/>
    <w:pPr>
      <w:numPr>
        <w:ilvl w:val="6"/>
        <w:numId w:val="2"/>
      </w:numPr>
      <w:spacing w:before="200" w:after="0"/>
      <w:outlineLvl w:val="6"/>
    </w:pPr>
    <w:rPr>
      <w:caps/>
      <w:color w:val="2F5496" w:themeColor="accent1" w:themeShade="BF"/>
      <w:spacing w:val="10"/>
    </w:rPr>
  </w:style>
  <w:style w:type="paragraph" w:styleId="Ttulo8">
    <w:name w:val="heading 8"/>
    <w:basedOn w:val="Normal"/>
    <w:next w:val="Normal"/>
    <w:link w:val="Ttulo8Car"/>
    <w:uiPriority w:val="9"/>
    <w:unhideWhenUsed/>
    <w:qFormat/>
    <w:rsid w:val="001C0901"/>
    <w:pPr>
      <w:numPr>
        <w:ilvl w:val="7"/>
        <w:numId w:val="2"/>
      </w:numPr>
      <w:spacing w:before="200" w:after="0"/>
      <w:outlineLvl w:val="7"/>
    </w:pPr>
    <w:rPr>
      <w:caps/>
      <w:spacing w:val="10"/>
      <w:sz w:val="18"/>
      <w:szCs w:val="18"/>
    </w:rPr>
  </w:style>
  <w:style w:type="paragraph" w:styleId="Ttulo9">
    <w:name w:val="heading 9"/>
    <w:basedOn w:val="Normal"/>
    <w:next w:val="Normal"/>
    <w:link w:val="Ttulo9Car"/>
    <w:uiPriority w:val="9"/>
    <w:unhideWhenUsed/>
    <w:qFormat/>
    <w:rsid w:val="001C0901"/>
    <w:pPr>
      <w:numPr>
        <w:ilvl w:val="8"/>
        <w:numId w:val="2"/>
      </w:numPr>
      <w:spacing w:before="200" w:after="0"/>
      <w:outlineLvl w:val="8"/>
    </w:pPr>
    <w:rPr>
      <w:i/>
      <w:iCs/>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Título 1 Car,Título 1-BCN Car,massive Car,Título 1A Car,título 1 Car,Edgar 1 Car,Título 11 Car,Título 1_HTA Car,1 ghost Car,g Car,Título 1. Wessex Car,Título 1. Wessex1 Car,Título 1. Wessex2 Car,Título 1. Wessex11 Car"/>
    <w:basedOn w:val="Fuentedeprrafopredeter"/>
    <w:link w:val="Ttulo1"/>
    <w:rsid w:val="00B916DB"/>
    <w:rPr>
      <w:b/>
      <w:caps/>
      <w:color w:val="FFFFFF" w:themeColor="background1"/>
      <w:spacing w:val="15"/>
      <w:sz w:val="24"/>
      <w:szCs w:val="22"/>
      <w:shd w:val="clear" w:color="auto" w:fill="4472C4" w:themeFill="accent1"/>
    </w:rPr>
  </w:style>
  <w:style w:type="character" w:customStyle="1" w:styleId="Ttulo2Car">
    <w:name w:val="Título 2 Car"/>
    <w:aliases w:val="Ruta 1 Car Car"/>
    <w:basedOn w:val="Fuentedeprrafopredeter"/>
    <w:link w:val="Ttulo2"/>
    <w:rsid w:val="00041E70"/>
    <w:rPr>
      <w:bCs/>
      <w:caps/>
      <w:spacing w:val="15"/>
      <w:sz w:val="22"/>
      <w:shd w:val="clear" w:color="auto" w:fill="D9E2F3" w:themeFill="accent1" w:themeFillTint="33"/>
    </w:rPr>
  </w:style>
  <w:style w:type="character" w:customStyle="1" w:styleId="Ttulo3Car">
    <w:name w:val="Título 3 Car"/>
    <w:aliases w:val="Título 3A Car,Edgar 3 Car,1.1.1Título 3 Car,Título 3-BCN Car,moloko Car,título 3 Car,3 bullet Car,1 Car,1Título 3 Car"/>
    <w:basedOn w:val="Fuentedeprrafopredeter"/>
    <w:link w:val="Ttulo3"/>
    <w:rsid w:val="00304CA0"/>
    <w:rPr>
      <w:bCs/>
      <w:color w:val="002060"/>
      <w:spacing w:val="15"/>
      <w:sz w:val="22"/>
      <w:u w:val="single"/>
    </w:rPr>
  </w:style>
  <w:style w:type="character" w:customStyle="1" w:styleId="Ttulo4Car">
    <w:name w:val="Título 4 Car"/>
    <w:basedOn w:val="Fuentedeprrafopredeter"/>
    <w:link w:val="Ttulo4"/>
    <w:uiPriority w:val="9"/>
    <w:rsid w:val="004F6348"/>
    <w:rPr>
      <w:b/>
      <w:spacing w:val="10"/>
      <w:sz w:val="22"/>
    </w:rPr>
  </w:style>
  <w:style w:type="character" w:customStyle="1" w:styleId="Ttulo5Car">
    <w:name w:val="Título 5 Car"/>
    <w:basedOn w:val="Fuentedeprrafopredeter"/>
    <w:link w:val="Ttulo5"/>
    <w:uiPriority w:val="9"/>
    <w:rsid w:val="00CA40BD"/>
    <w:rPr>
      <w:b/>
      <w:color w:val="2F5496" w:themeColor="accent1" w:themeShade="BF"/>
      <w:spacing w:val="10"/>
      <w:sz w:val="22"/>
    </w:rPr>
  </w:style>
  <w:style w:type="character" w:customStyle="1" w:styleId="Ttulo6Car">
    <w:name w:val="Título 6 Car"/>
    <w:basedOn w:val="Fuentedeprrafopredeter"/>
    <w:link w:val="Ttulo6"/>
    <w:uiPriority w:val="9"/>
    <w:rsid w:val="001C0901"/>
    <w:rPr>
      <w:caps/>
      <w:color w:val="2F5496" w:themeColor="accent1" w:themeShade="BF"/>
      <w:spacing w:val="10"/>
      <w:sz w:val="22"/>
    </w:rPr>
  </w:style>
  <w:style w:type="character" w:customStyle="1" w:styleId="Ttulo7Car">
    <w:name w:val="Título 7 Car"/>
    <w:basedOn w:val="Fuentedeprrafopredeter"/>
    <w:link w:val="Ttulo7"/>
    <w:uiPriority w:val="9"/>
    <w:rsid w:val="001C0901"/>
    <w:rPr>
      <w:caps/>
      <w:color w:val="2F5496" w:themeColor="accent1" w:themeShade="BF"/>
      <w:spacing w:val="10"/>
      <w:sz w:val="22"/>
    </w:rPr>
  </w:style>
  <w:style w:type="character" w:customStyle="1" w:styleId="Ttulo8Car">
    <w:name w:val="Título 8 Car"/>
    <w:basedOn w:val="Fuentedeprrafopredeter"/>
    <w:link w:val="Ttulo8"/>
    <w:uiPriority w:val="9"/>
    <w:rsid w:val="001C0901"/>
    <w:rPr>
      <w:caps/>
      <w:spacing w:val="10"/>
      <w:sz w:val="18"/>
      <w:szCs w:val="18"/>
    </w:rPr>
  </w:style>
  <w:style w:type="character" w:customStyle="1" w:styleId="Ttulo9Car">
    <w:name w:val="Título 9 Car"/>
    <w:basedOn w:val="Fuentedeprrafopredeter"/>
    <w:link w:val="Ttulo9"/>
    <w:uiPriority w:val="9"/>
    <w:rsid w:val="001C0901"/>
    <w:rPr>
      <w:i/>
      <w:iCs/>
      <w:caps/>
      <w:spacing w:val="10"/>
      <w:sz w:val="18"/>
      <w:szCs w:val="18"/>
    </w:rPr>
  </w:style>
  <w:style w:type="paragraph" w:styleId="Descripcin">
    <w:name w:val="caption"/>
    <w:basedOn w:val="Normal"/>
    <w:next w:val="Normal"/>
    <w:uiPriority w:val="35"/>
    <w:semiHidden/>
    <w:unhideWhenUsed/>
    <w:qFormat/>
    <w:rsid w:val="001C0901"/>
    <w:rPr>
      <w:b/>
      <w:bCs/>
      <w:color w:val="2F5496" w:themeColor="accent1" w:themeShade="BF"/>
      <w:sz w:val="16"/>
      <w:szCs w:val="16"/>
    </w:rPr>
  </w:style>
  <w:style w:type="paragraph" w:styleId="Ttulo">
    <w:name w:val="Title"/>
    <w:basedOn w:val="Normal"/>
    <w:next w:val="Normal"/>
    <w:link w:val="TtuloCar"/>
    <w:qFormat/>
    <w:rsid w:val="001C0901"/>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tuloCar">
    <w:name w:val="Título Car"/>
    <w:basedOn w:val="Fuentedeprrafopredeter"/>
    <w:link w:val="Ttulo"/>
    <w:rsid w:val="001C0901"/>
    <w:rPr>
      <w:rFonts w:asciiTheme="majorHAnsi" w:eastAsiaTheme="majorEastAsia" w:hAnsiTheme="majorHAnsi" w:cstheme="majorBidi"/>
      <w:caps/>
      <w:color w:val="4472C4" w:themeColor="accent1"/>
      <w:spacing w:val="10"/>
      <w:sz w:val="52"/>
      <w:szCs w:val="52"/>
    </w:rPr>
  </w:style>
  <w:style w:type="paragraph" w:styleId="Subttulo">
    <w:name w:val="Subtitle"/>
    <w:basedOn w:val="Normal"/>
    <w:next w:val="Normal"/>
    <w:link w:val="SubttuloCar"/>
    <w:uiPriority w:val="11"/>
    <w:qFormat/>
    <w:rsid w:val="001C0901"/>
    <w:pPr>
      <w:spacing w:before="0" w:after="500"/>
    </w:pPr>
    <w:rPr>
      <w:caps/>
      <w:color w:val="595959" w:themeColor="text1" w:themeTint="A6"/>
      <w:spacing w:val="10"/>
      <w:sz w:val="21"/>
      <w:szCs w:val="21"/>
    </w:rPr>
  </w:style>
  <w:style w:type="character" w:customStyle="1" w:styleId="SubttuloCar">
    <w:name w:val="Subtítulo Car"/>
    <w:basedOn w:val="Fuentedeprrafopredeter"/>
    <w:link w:val="Subttulo"/>
    <w:uiPriority w:val="11"/>
    <w:rsid w:val="001C0901"/>
    <w:rPr>
      <w:caps/>
      <w:color w:val="595959" w:themeColor="text1" w:themeTint="A6"/>
      <w:spacing w:val="10"/>
      <w:sz w:val="21"/>
      <w:szCs w:val="21"/>
    </w:rPr>
  </w:style>
  <w:style w:type="character" w:styleId="Textoennegrita">
    <w:name w:val="Strong"/>
    <w:uiPriority w:val="22"/>
    <w:qFormat/>
    <w:rsid w:val="001C0901"/>
    <w:rPr>
      <w:b/>
      <w:bCs/>
    </w:rPr>
  </w:style>
  <w:style w:type="character" w:styleId="nfasis">
    <w:name w:val="Emphasis"/>
    <w:qFormat/>
    <w:rsid w:val="001C0901"/>
    <w:rPr>
      <w:caps/>
      <w:color w:val="1F3763" w:themeColor="accent1" w:themeShade="7F"/>
      <w:spacing w:val="5"/>
    </w:rPr>
  </w:style>
  <w:style w:type="paragraph" w:styleId="Sinespaciado">
    <w:name w:val="No Spacing"/>
    <w:link w:val="SinespaciadoCar"/>
    <w:autoRedefine/>
    <w:uiPriority w:val="1"/>
    <w:qFormat/>
    <w:rsid w:val="00722392"/>
    <w:pPr>
      <w:numPr>
        <w:numId w:val="1"/>
      </w:numPr>
      <w:spacing w:before="0" w:after="0" w:line="240" w:lineRule="auto"/>
      <w:ind w:left="714" w:hanging="357"/>
      <w:jc w:val="both"/>
    </w:pPr>
    <w:rPr>
      <w:sz w:val="22"/>
    </w:rPr>
  </w:style>
  <w:style w:type="paragraph" w:styleId="Cita">
    <w:name w:val="Quote"/>
    <w:basedOn w:val="Normal"/>
    <w:next w:val="Normal"/>
    <w:link w:val="CitaCar"/>
    <w:uiPriority w:val="29"/>
    <w:qFormat/>
    <w:rsid w:val="001C0901"/>
    <w:rPr>
      <w:i/>
      <w:iCs/>
      <w:sz w:val="24"/>
      <w:szCs w:val="24"/>
    </w:rPr>
  </w:style>
  <w:style w:type="character" w:customStyle="1" w:styleId="CitaCar">
    <w:name w:val="Cita Car"/>
    <w:basedOn w:val="Fuentedeprrafopredeter"/>
    <w:link w:val="Cita"/>
    <w:uiPriority w:val="29"/>
    <w:rsid w:val="001C0901"/>
    <w:rPr>
      <w:i/>
      <w:iCs/>
      <w:sz w:val="24"/>
      <w:szCs w:val="24"/>
    </w:rPr>
  </w:style>
  <w:style w:type="paragraph" w:styleId="Citadestacada">
    <w:name w:val="Intense Quote"/>
    <w:basedOn w:val="Normal"/>
    <w:next w:val="Normal"/>
    <w:link w:val="CitadestacadaCar"/>
    <w:uiPriority w:val="30"/>
    <w:qFormat/>
    <w:rsid w:val="001C0901"/>
    <w:pPr>
      <w:spacing w:before="240" w:after="240"/>
      <w:ind w:left="1080" w:right="1080"/>
      <w:jc w:val="center"/>
    </w:pPr>
    <w:rPr>
      <w:color w:val="4472C4" w:themeColor="accent1"/>
      <w:sz w:val="24"/>
      <w:szCs w:val="24"/>
    </w:rPr>
  </w:style>
  <w:style w:type="character" w:customStyle="1" w:styleId="CitadestacadaCar">
    <w:name w:val="Cita destacada Car"/>
    <w:basedOn w:val="Fuentedeprrafopredeter"/>
    <w:link w:val="Citadestacada"/>
    <w:uiPriority w:val="30"/>
    <w:rsid w:val="001C0901"/>
    <w:rPr>
      <w:color w:val="4472C4" w:themeColor="accent1"/>
      <w:sz w:val="24"/>
      <w:szCs w:val="24"/>
    </w:rPr>
  </w:style>
  <w:style w:type="character" w:styleId="nfasissutil">
    <w:name w:val="Subtle Emphasis"/>
    <w:uiPriority w:val="19"/>
    <w:qFormat/>
    <w:rsid w:val="001C0901"/>
    <w:rPr>
      <w:i/>
      <w:iCs/>
      <w:color w:val="1F3763" w:themeColor="accent1" w:themeShade="7F"/>
    </w:rPr>
  </w:style>
  <w:style w:type="character" w:styleId="nfasisintenso">
    <w:name w:val="Intense Emphasis"/>
    <w:uiPriority w:val="21"/>
    <w:qFormat/>
    <w:rsid w:val="001C0901"/>
    <w:rPr>
      <w:b/>
      <w:bCs/>
      <w:caps/>
      <w:color w:val="1F3763" w:themeColor="accent1" w:themeShade="7F"/>
      <w:spacing w:val="10"/>
    </w:rPr>
  </w:style>
  <w:style w:type="character" w:styleId="Referenciasutil">
    <w:name w:val="Subtle Reference"/>
    <w:uiPriority w:val="31"/>
    <w:qFormat/>
    <w:rsid w:val="001C0901"/>
    <w:rPr>
      <w:b/>
      <w:bCs/>
      <w:color w:val="4472C4" w:themeColor="accent1"/>
    </w:rPr>
  </w:style>
  <w:style w:type="character" w:styleId="Referenciaintensa">
    <w:name w:val="Intense Reference"/>
    <w:uiPriority w:val="32"/>
    <w:qFormat/>
    <w:rsid w:val="001C0901"/>
    <w:rPr>
      <w:b/>
      <w:bCs/>
      <w:i/>
      <w:iCs/>
      <w:caps/>
      <w:color w:val="4472C4" w:themeColor="accent1"/>
    </w:rPr>
  </w:style>
  <w:style w:type="character" w:styleId="Ttulodellibro">
    <w:name w:val="Book Title"/>
    <w:uiPriority w:val="33"/>
    <w:qFormat/>
    <w:rsid w:val="001C0901"/>
    <w:rPr>
      <w:b/>
      <w:bCs/>
      <w:i/>
      <w:iCs/>
      <w:spacing w:val="0"/>
    </w:rPr>
  </w:style>
  <w:style w:type="paragraph" w:styleId="TtuloTDC">
    <w:name w:val="TOC Heading"/>
    <w:basedOn w:val="Ttulo1"/>
    <w:next w:val="Normal"/>
    <w:uiPriority w:val="39"/>
    <w:unhideWhenUsed/>
    <w:qFormat/>
    <w:rsid w:val="001C0901"/>
    <w:pPr>
      <w:outlineLvl w:val="9"/>
    </w:pPr>
  </w:style>
  <w:style w:type="paragraph" w:customStyle="1" w:styleId="Sinespaciado1">
    <w:name w:val="Sin espaciado1"/>
    <w:link w:val="NoSpacingChar"/>
    <w:uiPriority w:val="1"/>
    <w:qFormat/>
    <w:rsid w:val="00D37646"/>
    <w:pPr>
      <w:spacing w:before="0" w:after="0" w:line="240" w:lineRule="auto"/>
    </w:pPr>
    <w:rPr>
      <w:rFonts w:ascii="Calibri" w:eastAsia="Times New Roman" w:hAnsi="Calibri" w:cs="Times New Roman"/>
      <w:sz w:val="22"/>
      <w:szCs w:val="22"/>
    </w:rPr>
  </w:style>
  <w:style w:type="character" w:customStyle="1" w:styleId="NoSpacingChar">
    <w:name w:val="No Spacing Char"/>
    <w:link w:val="Sinespaciado1"/>
    <w:rsid w:val="00D37646"/>
    <w:rPr>
      <w:rFonts w:ascii="Calibri" w:eastAsia="Times New Roman" w:hAnsi="Calibri" w:cs="Times New Roman"/>
      <w:sz w:val="22"/>
      <w:szCs w:val="22"/>
    </w:rPr>
  </w:style>
  <w:style w:type="paragraph" w:styleId="Encabezado">
    <w:name w:val="header"/>
    <w:basedOn w:val="Normal"/>
    <w:link w:val="EncabezadoCar"/>
    <w:uiPriority w:val="99"/>
    <w:unhideWhenUsed/>
    <w:rsid w:val="003772B0"/>
    <w:pPr>
      <w:tabs>
        <w:tab w:val="center" w:pos="4419"/>
        <w:tab w:val="right" w:pos="8838"/>
      </w:tabs>
      <w:spacing w:before="0" w:after="0"/>
    </w:pPr>
  </w:style>
  <w:style w:type="character" w:customStyle="1" w:styleId="EncabezadoCar">
    <w:name w:val="Encabezado Car"/>
    <w:basedOn w:val="Fuentedeprrafopredeter"/>
    <w:link w:val="Encabezado"/>
    <w:uiPriority w:val="99"/>
    <w:rsid w:val="003772B0"/>
    <w:rPr>
      <w:sz w:val="22"/>
    </w:rPr>
  </w:style>
  <w:style w:type="paragraph" w:styleId="Piedepgina">
    <w:name w:val="footer"/>
    <w:basedOn w:val="Normal"/>
    <w:link w:val="PiedepginaCar"/>
    <w:uiPriority w:val="99"/>
    <w:unhideWhenUsed/>
    <w:rsid w:val="003772B0"/>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3772B0"/>
    <w:rPr>
      <w:sz w:val="22"/>
    </w:rPr>
  </w:style>
  <w:style w:type="table" w:styleId="Tablaconcuadrcula">
    <w:name w:val="Table Grid"/>
    <w:basedOn w:val="Tablanormal"/>
    <w:uiPriority w:val="39"/>
    <w:rsid w:val="003772B0"/>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Numeración,Bullets,Ha,List Paragraph2,Resume Title,Citation List,List Paragraph (numbered (a)),titulo 5,VIÑETA,HOJA,Bolita,BOLA,Párrafo de lista21,BOLADEF,Bolita1,Párrafo de lista31,BOLA1,Párrafo de lista211,Titulo 11"/>
    <w:basedOn w:val="Normal"/>
    <w:link w:val="PrrafodelistaCar"/>
    <w:uiPriority w:val="34"/>
    <w:qFormat/>
    <w:rsid w:val="00EC390F"/>
    <w:pPr>
      <w:ind w:left="720"/>
      <w:contextualSpacing/>
    </w:pPr>
  </w:style>
  <w:style w:type="paragraph" w:customStyle="1" w:styleId="Estilo4">
    <w:name w:val="Estilo4"/>
    <w:basedOn w:val="Ttulo3"/>
    <w:autoRedefine/>
    <w:rsid w:val="00EC390F"/>
    <w:pPr>
      <w:numPr>
        <w:numId w:val="0"/>
      </w:numPr>
      <w:suppressAutoHyphens/>
      <w:spacing w:before="120"/>
      <w:outlineLvl w:val="9"/>
    </w:pPr>
    <w:rPr>
      <w:rFonts w:eastAsia="Times New Roman" w:cs="Arial"/>
      <w:b/>
      <w:color w:val="auto"/>
      <w:spacing w:val="-3"/>
      <w:sz w:val="24"/>
      <w:szCs w:val="22"/>
      <w:u w:val="none"/>
      <w:lang w:eastAsia="es-PY"/>
    </w:rPr>
  </w:style>
  <w:style w:type="paragraph" w:customStyle="1" w:styleId="Default">
    <w:name w:val="Default"/>
    <w:rsid w:val="00EC390F"/>
    <w:pPr>
      <w:autoSpaceDE w:val="0"/>
      <w:autoSpaceDN w:val="0"/>
      <w:adjustRightInd w:val="0"/>
      <w:spacing w:before="0" w:after="0" w:line="240" w:lineRule="auto"/>
    </w:pPr>
    <w:rPr>
      <w:rFonts w:ascii="Calibri" w:eastAsiaTheme="minorHAnsi" w:hAnsi="Calibri" w:cs="Calibri"/>
      <w:color w:val="000000"/>
      <w:sz w:val="24"/>
      <w:szCs w:val="24"/>
    </w:rPr>
  </w:style>
  <w:style w:type="character" w:customStyle="1" w:styleId="PrrafodelistaCar">
    <w:name w:val="Párrafo de lista Car"/>
    <w:aliases w:val="Numeración Car,Bullets Car,Ha Car,List Paragraph2 Car,Resume Title Car,Citation List Car,List Paragraph (numbered (a)) Car,titulo 5 Car,VIÑETA Car,HOJA Car,Bolita Car,BOLA Car,Párrafo de lista21 Car,BOLADEF Car,Bolita1 Car,BOLA1 Car"/>
    <w:basedOn w:val="Fuentedeprrafopredeter"/>
    <w:link w:val="Prrafodelista"/>
    <w:uiPriority w:val="34"/>
    <w:locked/>
    <w:rsid w:val="00EC390F"/>
    <w:rPr>
      <w:sz w:val="22"/>
    </w:rPr>
  </w:style>
  <w:style w:type="character" w:customStyle="1" w:styleId="hps">
    <w:name w:val="hps"/>
    <w:basedOn w:val="Fuentedeprrafopredeter"/>
    <w:rsid w:val="001715B6"/>
  </w:style>
  <w:style w:type="paragraph" w:styleId="NormalWeb">
    <w:name w:val="Normal (Web)"/>
    <w:basedOn w:val="Normal"/>
    <w:uiPriority w:val="99"/>
    <w:unhideWhenUsed/>
    <w:rsid w:val="00CE19F4"/>
    <w:pPr>
      <w:spacing w:before="100" w:beforeAutospacing="1" w:after="100" w:afterAutospacing="1"/>
    </w:pPr>
    <w:rPr>
      <w:rFonts w:ascii="Times New Roman" w:eastAsia="Times New Roman" w:hAnsi="Times New Roman" w:cs="Times New Roman"/>
      <w:sz w:val="24"/>
      <w:szCs w:val="24"/>
      <w:lang w:eastAsia="es-PY"/>
    </w:rPr>
  </w:style>
  <w:style w:type="character" w:customStyle="1" w:styleId="SinespaciadoCar">
    <w:name w:val="Sin espaciado Car"/>
    <w:basedOn w:val="Fuentedeprrafopredeter"/>
    <w:link w:val="Sinespaciado"/>
    <w:uiPriority w:val="1"/>
    <w:rsid w:val="002520F9"/>
    <w:rPr>
      <w:sz w:val="22"/>
    </w:rPr>
  </w:style>
  <w:style w:type="paragraph" w:styleId="Sangra3detindependiente">
    <w:name w:val="Body Text Indent 3"/>
    <w:basedOn w:val="Normal"/>
    <w:link w:val="Sangra3detindependienteCar"/>
    <w:rsid w:val="00DD4BD0"/>
    <w:pPr>
      <w:overflowPunct w:val="0"/>
      <w:autoSpaceDE w:val="0"/>
      <w:autoSpaceDN w:val="0"/>
      <w:adjustRightInd w:val="0"/>
      <w:spacing w:before="0"/>
      <w:ind w:left="283"/>
      <w:textAlignment w:val="baseline"/>
    </w:pPr>
    <w:rPr>
      <w:rFonts w:ascii="Times New Roman" w:eastAsia="Times New Roman" w:hAnsi="Times New Roman" w:cs="Times New Roman"/>
      <w:sz w:val="16"/>
      <w:szCs w:val="16"/>
      <w:lang w:eastAsia="es-PY"/>
    </w:rPr>
  </w:style>
  <w:style w:type="character" w:customStyle="1" w:styleId="Sangra3detindependienteCar">
    <w:name w:val="Sangría 3 de t. independiente Car"/>
    <w:basedOn w:val="Fuentedeprrafopredeter"/>
    <w:link w:val="Sangra3detindependiente"/>
    <w:rsid w:val="00DD4BD0"/>
    <w:rPr>
      <w:rFonts w:ascii="Times New Roman" w:eastAsia="Times New Roman" w:hAnsi="Times New Roman" w:cs="Times New Roman"/>
      <w:sz w:val="16"/>
      <w:szCs w:val="16"/>
      <w:lang w:eastAsia="es-PY"/>
    </w:rPr>
  </w:style>
  <w:style w:type="paragraph" w:styleId="Textoindependiente2">
    <w:name w:val="Body Text 2"/>
    <w:basedOn w:val="Normal"/>
    <w:link w:val="Textoindependiente2Car"/>
    <w:uiPriority w:val="99"/>
    <w:rsid w:val="00CB6D11"/>
    <w:pPr>
      <w:spacing w:before="0" w:line="480" w:lineRule="auto"/>
    </w:pPr>
    <w:rPr>
      <w:rFonts w:ascii="Times New Roman" w:eastAsia="Times New Roman" w:hAnsi="Times New Roman" w:cs="Times New Roman"/>
      <w:szCs w:val="22"/>
      <w:lang w:eastAsia="es-ES"/>
    </w:rPr>
  </w:style>
  <w:style w:type="character" w:customStyle="1" w:styleId="Textoindependiente2Car">
    <w:name w:val="Texto independiente 2 Car"/>
    <w:basedOn w:val="Fuentedeprrafopredeter"/>
    <w:link w:val="Textoindependiente2"/>
    <w:uiPriority w:val="99"/>
    <w:rsid w:val="00CB6D11"/>
    <w:rPr>
      <w:rFonts w:ascii="Times New Roman" w:eastAsia="Times New Roman" w:hAnsi="Times New Roman" w:cs="Times New Roman"/>
      <w:sz w:val="22"/>
      <w:szCs w:val="22"/>
      <w:lang w:eastAsia="es-ES"/>
    </w:rPr>
  </w:style>
  <w:style w:type="paragraph" w:customStyle="1" w:styleId="ListParagraph1">
    <w:name w:val="List Paragraph1"/>
    <w:basedOn w:val="Normal"/>
    <w:uiPriority w:val="34"/>
    <w:qFormat/>
    <w:rsid w:val="002147C7"/>
    <w:pPr>
      <w:spacing w:before="240" w:after="0"/>
      <w:ind w:left="720"/>
      <w:contextualSpacing/>
    </w:pPr>
    <w:rPr>
      <w:rFonts w:ascii="Times New Roman" w:eastAsia="Times New Roman" w:hAnsi="Times New Roman" w:cs="Times New Roman"/>
      <w:sz w:val="24"/>
      <w:szCs w:val="24"/>
    </w:rPr>
  </w:style>
  <w:style w:type="paragraph" w:customStyle="1" w:styleId="NoSpacing1">
    <w:name w:val="No Spacing1"/>
    <w:uiPriority w:val="1"/>
    <w:qFormat/>
    <w:rsid w:val="002147C7"/>
    <w:pPr>
      <w:spacing w:before="0" w:after="0" w:line="240" w:lineRule="auto"/>
    </w:pPr>
    <w:rPr>
      <w:rFonts w:ascii="Calibri" w:eastAsia="Times New Roman" w:hAnsi="Calibri" w:cs="Times New Roman"/>
      <w:sz w:val="22"/>
      <w:szCs w:val="22"/>
    </w:rPr>
  </w:style>
  <w:style w:type="paragraph" w:customStyle="1" w:styleId="Textoindependiente21">
    <w:name w:val="Texto independiente 21"/>
    <w:basedOn w:val="Normal"/>
    <w:rsid w:val="00A23137"/>
    <w:pPr>
      <w:spacing w:before="0" w:after="0"/>
    </w:pPr>
    <w:rPr>
      <w:rFonts w:ascii="Times New Roman" w:eastAsia="Times New Roman" w:hAnsi="Times New Roman" w:cs="Times New Roman"/>
      <w:sz w:val="24"/>
      <w:lang w:eastAsia="es-PY"/>
    </w:rPr>
  </w:style>
  <w:style w:type="paragraph" w:styleId="Textoindependiente">
    <w:name w:val="Body Text"/>
    <w:basedOn w:val="Normal"/>
    <w:link w:val="TextoindependienteCar"/>
    <w:rsid w:val="00A23137"/>
    <w:pPr>
      <w:overflowPunct w:val="0"/>
      <w:autoSpaceDE w:val="0"/>
      <w:autoSpaceDN w:val="0"/>
      <w:adjustRightInd w:val="0"/>
      <w:spacing w:before="0"/>
      <w:textAlignment w:val="baseline"/>
    </w:pPr>
    <w:rPr>
      <w:rFonts w:ascii="Times New Roman" w:eastAsia="Times New Roman" w:hAnsi="Times New Roman" w:cs="Times New Roman"/>
      <w:sz w:val="20"/>
      <w:lang w:eastAsia="es-PY"/>
    </w:rPr>
  </w:style>
  <w:style w:type="character" w:customStyle="1" w:styleId="TextoindependienteCar">
    <w:name w:val="Texto independiente Car"/>
    <w:basedOn w:val="Fuentedeprrafopredeter"/>
    <w:link w:val="Textoindependiente"/>
    <w:rsid w:val="00A23137"/>
    <w:rPr>
      <w:rFonts w:ascii="Times New Roman" w:eastAsia="Times New Roman" w:hAnsi="Times New Roman" w:cs="Times New Roman"/>
      <w:lang w:eastAsia="es-PY"/>
    </w:rPr>
  </w:style>
  <w:style w:type="paragraph" w:customStyle="1" w:styleId="PargrafoNvel4">
    <w:name w:val="Parágrafo Nível 4"/>
    <w:basedOn w:val="Normal"/>
    <w:rsid w:val="00A23137"/>
    <w:pPr>
      <w:numPr>
        <w:numId w:val="8"/>
      </w:numPr>
    </w:pPr>
    <w:rPr>
      <w:rFonts w:ascii="Arial" w:eastAsia="Times New Roman" w:hAnsi="Arial" w:cs="Times New Roman"/>
      <w:sz w:val="24"/>
      <w:lang w:eastAsia="pt-BR"/>
    </w:rPr>
  </w:style>
  <w:style w:type="paragraph" w:customStyle="1" w:styleId="CorpoTextoExp">
    <w:name w:val="Corpo Texto Exp"/>
    <w:basedOn w:val="Normal"/>
    <w:rsid w:val="00A23137"/>
    <w:pPr>
      <w:ind w:left="709"/>
    </w:pPr>
    <w:rPr>
      <w:rFonts w:ascii="Arial" w:eastAsia="Times New Roman" w:hAnsi="Arial" w:cs="Times New Roman"/>
      <w:sz w:val="24"/>
      <w:lang w:eastAsia="pt-BR"/>
    </w:rPr>
  </w:style>
  <w:style w:type="paragraph" w:customStyle="1" w:styleId="EspecTitulo">
    <w:name w:val="Espec_Titulo"/>
    <w:basedOn w:val="Normal"/>
    <w:next w:val="CorpoTextoExp"/>
    <w:rsid w:val="00A23137"/>
    <w:pPr>
      <w:spacing w:before="200" w:after="160"/>
    </w:pPr>
    <w:rPr>
      <w:rFonts w:ascii="Arial" w:eastAsia="Times New Roman" w:hAnsi="Arial" w:cs="Times New Roman"/>
      <w:sz w:val="24"/>
      <w:lang w:eastAsia="pt-BR"/>
    </w:rPr>
  </w:style>
  <w:style w:type="paragraph" w:customStyle="1" w:styleId="BodyText32">
    <w:name w:val="Body Text 32"/>
    <w:basedOn w:val="Normal"/>
    <w:rsid w:val="00A23137"/>
    <w:pPr>
      <w:overflowPunct w:val="0"/>
      <w:autoSpaceDE w:val="0"/>
      <w:autoSpaceDN w:val="0"/>
      <w:adjustRightInd w:val="0"/>
      <w:spacing w:before="0" w:after="0"/>
      <w:textAlignment w:val="baseline"/>
    </w:pPr>
    <w:rPr>
      <w:rFonts w:ascii="Times New Roman" w:eastAsia="Times New Roman" w:hAnsi="Times New Roman" w:cs="Times New Roman"/>
      <w:sz w:val="24"/>
      <w:lang w:eastAsia="es-PY"/>
    </w:rPr>
  </w:style>
  <w:style w:type="paragraph" w:customStyle="1" w:styleId="BodyText22">
    <w:name w:val="Body Text 22"/>
    <w:basedOn w:val="Normal"/>
    <w:rsid w:val="00A23137"/>
    <w:pPr>
      <w:widowControl w:val="0"/>
      <w:overflowPunct w:val="0"/>
      <w:autoSpaceDE w:val="0"/>
      <w:autoSpaceDN w:val="0"/>
      <w:adjustRightInd w:val="0"/>
      <w:spacing w:before="0" w:after="0"/>
      <w:ind w:left="720"/>
      <w:textAlignment w:val="baseline"/>
    </w:pPr>
    <w:rPr>
      <w:rFonts w:ascii="Arial" w:eastAsia="Times New Roman" w:hAnsi="Arial" w:cs="Times New Roman"/>
      <w:sz w:val="24"/>
      <w:lang w:eastAsia="es-PY"/>
    </w:rPr>
  </w:style>
  <w:style w:type="paragraph" w:styleId="TDC2">
    <w:name w:val="toc 2"/>
    <w:basedOn w:val="Normal"/>
    <w:next w:val="Normal"/>
    <w:autoRedefine/>
    <w:uiPriority w:val="39"/>
    <w:unhideWhenUsed/>
    <w:qFormat/>
    <w:rsid w:val="00C0740A"/>
    <w:pPr>
      <w:tabs>
        <w:tab w:val="left" w:pos="1326"/>
        <w:tab w:val="right" w:leader="dot" w:pos="9498"/>
      </w:tabs>
      <w:spacing w:before="0" w:after="0"/>
      <w:ind w:right="278"/>
    </w:pPr>
    <w:rPr>
      <w:rFonts w:ascii="Arial" w:eastAsia="Times New Roman" w:hAnsi="Arial" w:cs="Times New Roman"/>
      <w:szCs w:val="22"/>
    </w:rPr>
  </w:style>
  <w:style w:type="paragraph" w:styleId="TDC1">
    <w:name w:val="toc 1"/>
    <w:basedOn w:val="Normal"/>
    <w:next w:val="Normal"/>
    <w:autoRedefine/>
    <w:uiPriority w:val="39"/>
    <w:unhideWhenUsed/>
    <w:qFormat/>
    <w:rsid w:val="00AB77AD"/>
    <w:pPr>
      <w:tabs>
        <w:tab w:val="left" w:pos="440"/>
        <w:tab w:val="right" w:leader="dot" w:pos="9498"/>
      </w:tabs>
      <w:spacing w:before="0" w:after="0"/>
      <w:ind w:right="278"/>
      <w:jc w:val="center"/>
    </w:pPr>
    <w:rPr>
      <w:rFonts w:ascii="Arial" w:eastAsia="Times New Roman" w:hAnsi="Arial" w:cs="Times New Roman"/>
      <w:b/>
      <w:szCs w:val="22"/>
    </w:rPr>
  </w:style>
  <w:style w:type="character" w:styleId="Hipervnculo">
    <w:name w:val="Hyperlink"/>
    <w:uiPriority w:val="99"/>
    <w:unhideWhenUsed/>
    <w:rsid w:val="00A23137"/>
    <w:rPr>
      <w:color w:val="0000FF"/>
      <w:u w:val="single"/>
    </w:rPr>
  </w:style>
  <w:style w:type="paragraph" w:customStyle="1" w:styleId="TtulodeTDC1">
    <w:name w:val="Título de TDC1"/>
    <w:basedOn w:val="Ttulo1"/>
    <w:next w:val="Normal"/>
    <w:semiHidden/>
    <w:unhideWhenUsed/>
    <w:qFormat/>
    <w:rsid w:val="00A23137"/>
    <w:pPr>
      <w:keepNext/>
      <w:keepLines/>
      <w:pBdr>
        <w:top w:val="none" w:sz="0" w:space="0" w:color="auto"/>
        <w:left w:val="none" w:sz="0" w:space="0" w:color="auto"/>
        <w:bottom w:val="none" w:sz="0" w:space="0" w:color="auto"/>
        <w:right w:val="none" w:sz="0" w:space="0" w:color="auto"/>
      </w:pBdr>
      <w:shd w:val="clear" w:color="auto" w:fill="C9C9C9" w:themeFill="accent3" w:themeFillTint="99"/>
      <w:spacing w:after="120"/>
      <w:jc w:val="both"/>
      <w:outlineLvl w:val="9"/>
    </w:pPr>
    <w:rPr>
      <w:rFonts w:ascii="Arial" w:eastAsia="Times New Roman" w:hAnsi="Arial" w:cs="Times New Roman"/>
      <w:bCs/>
      <w:caps w:val="0"/>
      <w:color w:val="365F91"/>
      <w:spacing w:val="0"/>
      <w:sz w:val="28"/>
      <w:szCs w:val="28"/>
    </w:rPr>
  </w:style>
  <w:style w:type="paragraph" w:styleId="Textodeglobo">
    <w:name w:val="Balloon Text"/>
    <w:basedOn w:val="Normal"/>
    <w:link w:val="TextodegloboCar"/>
    <w:uiPriority w:val="99"/>
    <w:semiHidden/>
    <w:unhideWhenUsed/>
    <w:rsid w:val="00A23137"/>
    <w:pPr>
      <w:spacing w:before="0" w:after="0"/>
    </w:pPr>
    <w:rPr>
      <w:rFonts w:ascii="Tahoma" w:hAnsi="Tahoma" w:cs="Tahoma"/>
      <w:sz w:val="16"/>
      <w:szCs w:val="16"/>
      <w:lang w:eastAsia="es-PY"/>
    </w:rPr>
  </w:style>
  <w:style w:type="character" w:customStyle="1" w:styleId="TextodegloboCar">
    <w:name w:val="Texto de globo Car"/>
    <w:basedOn w:val="Fuentedeprrafopredeter"/>
    <w:link w:val="Textodeglobo"/>
    <w:uiPriority w:val="99"/>
    <w:semiHidden/>
    <w:rsid w:val="00A23137"/>
    <w:rPr>
      <w:rFonts w:ascii="Tahoma" w:hAnsi="Tahoma" w:cs="Tahoma"/>
      <w:sz w:val="16"/>
      <w:szCs w:val="16"/>
      <w:lang w:eastAsia="es-PY"/>
    </w:rPr>
  </w:style>
  <w:style w:type="paragraph" w:styleId="TDC3">
    <w:name w:val="toc 3"/>
    <w:basedOn w:val="Normal"/>
    <w:next w:val="Normal"/>
    <w:autoRedefine/>
    <w:uiPriority w:val="39"/>
    <w:unhideWhenUsed/>
    <w:rsid w:val="00A23137"/>
    <w:pPr>
      <w:spacing w:before="0" w:after="100"/>
      <w:ind w:left="440"/>
    </w:pPr>
    <w:rPr>
      <w:rFonts w:ascii="Calibri" w:hAnsi="Calibri"/>
      <w:szCs w:val="22"/>
      <w:lang w:eastAsia="es-PY"/>
    </w:rPr>
  </w:style>
  <w:style w:type="paragraph" w:styleId="TDC4">
    <w:name w:val="toc 4"/>
    <w:basedOn w:val="Normal"/>
    <w:next w:val="Normal"/>
    <w:autoRedefine/>
    <w:uiPriority w:val="39"/>
    <w:unhideWhenUsed/>
    <w:rsid w:val="00A23137"/>
    <w:pPr>
      <w:spacing w:before="0" w:after="100"/>
      <w:ind w:left="660"/>
    </w:pPr>
    <w:rPr>
      <w:rFonts w:ascii="Calibri" w:hAnsi="Calibri"/>
      <w:szCs w:val="22"/>
      <w:lang w:eastAsia="es-PY"/>
    </w:rPr>
  </w:style>
  <w:style w:type="paragraph" w:styleId="TDC5">
    <w:name w:val="toc 5"/>
    <w:basedOn w:val="Normal"/>
    <w:next w:val="Normal"/>
    <w:autoRedefine/>
    <w:uiPriority w:val="39"/>
    <w:unhideWhenUsed/>
    <w:rsid w:val="00A23137"/>
    <w:pPr>
      <w:spacing w:before="0" w:after="100"/>
      <w:ind w:left="880"/>
    </w:pPr>
    <w:rPr>
      <w:rFonts w:ascii="Calibri" w:hAnsi="Calibri"/>
      <w:szCs w:val="22"/>
      <w:lang w:eastAsia="es-PY"/>
    </w:rPr>
  </w:style>
  <w:style w:type="paragraph" w:styleId="TDC6">
    <w:name w:val="toc 6"/>
    <w:basedOn w:val="Normal"/>
    <w:next w:val="Normal"/>
    <w:autoRedefine/>
    <w:uiPriority w:val="39"/>
    <w:unhideWhenUsed/>
    <w:rsid w:val="00A23137"/>
    <w:pPr>
      <w:spacing w:before="0" w:after="100"/>
      <w:ind w:left="1100"/>
    </w:pPr>
    <w:rPr>
      <w:rFonts w:ascii="Calibri" w:hAnsi="Calibri"/>
      <w:szCs w:val="22"/>
      <w:lang w:eastAsia="es-PY"/>
    </w:rPr>
  </w:style>
  <w:style w:type="paragraph" w:styleId="TDC7">
    <w:name w:val="toc 7"/>
    <w:basedOn w:val="Normal"/>
    <w:next w:val="Normal"/>
    <w:autoRedefine/>
    <w:uiPriority w:val="39"/>
    <w:unhideWhenUsed/>
    <w:rsid w:val="00A23137"/>
    <w:pPr>
      <w:spacing w:before="0" w:after="100"/>
      <w:ind w:left="1320"/>
    </w:pPr>
    <w:rPr>
      <w:rFonts w:ascii="Calibri" w:hAnsi="Calibri"/>
      <w:szCs w:val="22"/>
      <w:lang w:eastAsia="es-PY"/>
    </w:rPr>
  </w:style>
  <w:style w:type="paragraph" w:styleId="TDC8">
    <w:name w:val="toc 8"/>
    <w:basedOn w:val="Normal"/>
    <w:next w:val="Normal"/>
    <w:autoRedefine/>
    <w:uiPriority w:val="39"/>
    <w:unhideWhenUsed/>
    <w:rsid w:val="00A23137"/>
    <w:pPr>
      <w:spacing w:before="0" w:after="100"/>
      <w:ind w:left="1540"/>
    </w:pPr>
    <w:rPr>
      <w:rFonts w:ascii="Calibri" w:hAnsi="Calibri"/>
      <w:szCs w:val="22"/>
      <w:lang w:eastAsia="es-PY"/>
    </w:rPr>
  </w:style>
  <w:style w:type="paragraph" w:styleId="TDC9">
    <w:name w:val="toc 9"/>
    <w:basedOn w:val="Normal"/>
    <w:next w:val="Normal"/>
    <w:autoRedefine/>
    <w:uiPriority w:val="39"/>
    <w:unhideWhenUsed/>
    <w:rsid w:val="00A23137"/>
    <w:pPr>
      <w:spacing w:before="0" w:after="100"/>
      <w:ind w:left="1760"/>
    </w:pPr>
    <w:rPr>
      <w:rFonts w:ascii="Calibri" w:hAnsi="Calibri"/>
      <w:szCs w:val="22"/>
      <w:lang w:eastAsia="es-PY"/>
    </w:rPr>
  </w:style>
  <w:style w:type="paragraph" w:styleId="Mapadeldocumento">
    <w:name w:val="Document Map"/>
    <w:basedOn w:val="Normal"/>
    <w:link w:val="MapadeldocumentoCar"/>
    <w:uiPriority w:val="99"/>
    <w:semiHidden/>
    <w:unhideWhenUsed/>
    <w:rsid w:val="00A23137"/>
    <w:pPr>
      <w:spacing w:before="0" w:after="0"/>
    </w:pPr>
    <w:rPr>
      <w:rFonts w:ascii="Tahoma" w:hAnsi="Tahoma" w:cs="Tahoma"/>
      <w:sz w:val="16"/>
      <w:szCs w:val="16"/>
      <w:lang w:eastAsia="es-PY"/>
    </w:rPr>
  </w:style>
  <w:style w:type="character" w:customStyle="1" w:styleId="MapadeldocumentoCar">
    <w:name w:val="Mapa del documento Car"/>
    <w:basedOn w:val="Fuentedeprrafopredeter"/>
    <w:link w:val="Mapadeldocumento"/>
    <w:uiPriority w:val="99"/>
    <w:semiHidden/>
    <w:rsid w:val="00A23137"/>
    <w:rPr>
      <w:rFonts w:ascii="Tahoma" w:hAnsi="Tahoma" w:cs="Tahoma"/>
      <w:sz w:val="16"/>
      <w:szCs w:val="16"/>
      <w:lang w:eastAsia="es-PY"/>
    </w:rPr>
  </w:style>
  <w:style w:type="paragraph" w:customStyle="1" w:styleId="Escrito">
    <w:name w:val="Escrito"/>
    <w:basedOn w:val="Normal"/>
    <w:rsid w:val="00A23137"/>
    <w:pPr>
      <w:spacing w:before="240"/>
    </w:pPr>
    <w:rPr>
      <w:rFonts w:ascii="Times New Roman" w:eastAsia="Times New Roman" w:hAnsi="Times New Roman" w:cs="Times New Roman"/>
      <w:snapToGrid w:val="0"/>
      <w:spacing w:val="-3"/>
      <w:sz w:val="24"/>
      <w:szCs w:val="24"/>
      <w:lang w:eastAsia="es-PY"/>
    </w:rPr>
  </w:style>
  <w:style w:type="character" w:customStyle="1" w:styleId="apple-converted-space">
    <w:name w:val="apple-converted-space"/>
    <w:basedOn w:val="Fuentedeprrafopredeter"/>
    <w:rsid w:val="00A23137"/>
  </w:style>
  <w:style w:type="paragraph" w:styleId="Sangradetextonormal">
    <w:name w:val="Body Text Indent"/>
    <w:basedOn w:val="Normal"/>
    <w:link w:val="SangradetextonormalCar"/>
    <w:rsid w:val="00A23137"/>
    <w:pPr>
      <w:spacing w:before="0"/>
      <w:ind w:left="283"/>
    </w:pPr>
    <w:rPr>
      <w:rFonts w:ascii="Calibri" w:eastAsia="Times New Roman" w:hAnsi="Calibri" w:cs="Times New Roman"/>
      <w:szCs w:val="22"/>
      <w:lang w:eastAsia="es-PY"/>
    </w:rPr>
  </w:style>
  <w:style w:type="character" w:customStyle="1" w:styleId="SangradetextonormalCar">
    <w:name w:val="Sangría de texto normal Car"/>
    <w:basedOn w:val="Fuentedeprrafopredeter"/>
    <w:link w:val="Sangradetextonormal"/>
    <w:rsid w:val="00A23137"/>
    <w:rPr>
      <w:rFonts w:ascii="Calibri" w:eastAsia="Times New Roman" w:hAnsi="Calibri" w:cs="Times New Roman"/>
      <w:sz w:val="22"/>
      <w:szCs w:val="22"/>
      <w:lang w:eastAsia="es-PY"/>
    </w:rPr>
  </w:style>
  <w:style w:type="character" w:styleId="Refdecomentario">
    <w:name w:val="annotation reference"/>
    <w:basedOn w:val="Fuentedeprrafopredeter"/>
    <w:semiHidden/>
    <w:unhideWhenUsed/>
    <w:rsid w:val="00A23137"/>
    <w:rPr>
      <w:sz w:val="16"/>
      <w:szCs w:val="16"/>
    </w:rPr>
  </w:style>
  <w:style w:type="paragraph" w:styleId="Textocomentario">
    <w:name w:val="annotation text"/>
    <w:basedOn w:val="Normal"/>
    <w:link w:val="TextocomentarioCar"/>
    <w:semiHidden/>
    <w:unhideWhenUsed/>
    <w:rsid w:val="00A23137"/>
    <w:pPr>
      <w:spacing w:before="0" w:after="160"/>
    </w:pPr>
    <w:rPr>
      <w:rFonts w:ascii="Calibri" w:hAnsi="Calibri"/>
      <w:sz w:val="20"/>
      <w:lang w:eastAsia="es-PY"/>
    </w:rPr>
  </w:style>
  <w:style w:type="character" w:customStyle="1" w:styleId="TextocomentarioCar">
    <w:name w:val="Texto comentario Car"/>
    <w:basedOn w:val="Fuentedeprrafopredeter"/>
    <w:link w:val="Textocomentario"/>
    <w:semiHidden/>
    <w:rsid w:val="00A23137"/>
    <w:rPr>
      <w:rFonts w:ascii="Calibri" w:hAnsi="Calibri"/>
      <w:lang w:eastAsia="es-PY"/>
    </w:rPr>
  </w:style>
  <w:style w:type="paragraph" w:styleId="Asuntodelcomentario">
    <w:name w:val="annotation subject"/>
    <w:basedOn w:val="Textocomentario"/>
    <w:next w:val="Textocomentario"/>
    <w:link w:val="AsuntodelcomentarioCar"/>
    <w:uiPriority w:val="99"/>
    <w:semiHidden/>
    <w:unhideWhenUsed/>
    <w:rsid w:val="00A23137"/>
    <w:rPr>
      <w:b/>
      <w:bCs/>
    </w:rPr>
  </w:style>
  <w:style w:type="character" w:customStyle="1" w:styleId="AsuntodelcomentarioCar">
    <w:name w:val="Asunto del comentario Car"/>
    <w:basedOn w:val="TextocomentarioCar"/>
    <w:link w:val="Asuntodelcomentario"/>
    <w:uiPriority w:val="99"/>
    <w:semiHidden/>
    <w:rsid w:val="00A23137"/>
    <w:rPr>
      <w:rFonts w:ascii="Calibri" w:hAnsi="Calibri"/>
      <w:b/>
      <w:bCs/>
      <w:lang w:eastAsia="es-PY"/>
    </w:rPr>
  </w:style>
  <w:style w:type="character" w:styleId="Hipervnculovisitado">
    <w:name w:val="FollowedHyperlink"/>
    <w:basedOn w:val="Fuentedeprrafopredeter"/>
    <w:uiPriority w:val="99"/>
    <w:semiHidden/>
    <w:unhideWhenUsed/>
    <w:rsid w:val="00A23137"/>
    <w:rPr>
      <w:color w:val="954F72" w:themeColor="followedHyperlink"/>
      <w:u w:val="single"/>
    </w:rPr>
  </w:style>
  <w:style w:type="character" w:customStyle="1" w:styleId="subrayado1">
    <w:name w:val="subrayado1"/>
    <w:basedOn w:val="Fuentedeprrafopredeter"/>
    <w:rsid w:val="00A23137"/>
    <w:rPr>
      <w:rFonts w:cs="Times New Roman"/>
      <w:u w:val="single"/>
    </w:rPr>
  </w:style>
  <w:style w:type="character" w:styleId="Nmerodepgina">
    <w:name w:val="page number"/>
    <w:basedOn w:val="Fuentedeprrafopredeter"/>
    <w:rsid w:val="00A23137"/>
  </w:style>
  <w:style w:type="paragraph" w:styleId="Textoindependiente3">
    <w:name w:val="Body Text 3"/>
    <w:basedOn w:val="Normal"/>
    <w:link w:val="Textoindependiente3Car"/>
    <w:rsid w:val="00A23137"/>
    <w:pPr>
      <w:spacing w:before="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A23137"/>
    <w:rPr>
      <w:rFonts w:ascii="Times New Roman" w:eastAsia="Times New Roman" w:hAnsi="Times New Roman" w:cs="Times New Roman"/>
      <w:sz w:val="16"/>
      <w:szCs w:val="16"/>
      <w:lang w:eastAsia="es-ES"/>
    </w:rPr>
  </w:style>
  <w:style w:type="paragraph" w:customStyle="1" w:styleId="H5">
    <w:name w:val="H5"/>
    <w:basedOn w:val="Normal"/>
    <w:next w:val="Normal"/>
    <w:rsid w:val="00A23137"/>
    <w:pPr>
      <w:keepNext/>
      <w:spacing w:before="100" w:after="100"/>
      <w:outlineLvl w:val="5"/>
    </w:pPr>
    <w:rPr>
      <w:rFonts w:ascii="Times New Roman" w:eastAsia="Times New Roman" w:hAnsi="Times New Roman" w:cs="Times New Roman"/>
      <w:b/>
      <w:bCs/>
      <w:sz w:val="20"/>
      <w:lang w:val="es-MX" w:eastAsia="es-ES"/>
    </w:rPr>
  </w:style>
  <w:style w:type="paragraph" w:customStyle="1" w:styleId="H4">
    <w:name w:val="H4"/>
    <w:basedOn w:val="Normal"/>
    <w:next w:val="Normal"/>
    <w:rsid w:val="00A23137"/>
    <w:pPr>
      <w:keepNext/>
      <w:spacing w:before="100" w:after="100"/>
      <w:outlineLvl w:val="4"/>
    </w:pPr>
    <w:rPr>
      <w:rFonts w:ascii="Times New Roman" w:eastAsia="Times New Roman" w:hAnsi="Times New Roman" w:cs="Times New Roman"/>
      <w:b/>
      <w:bCs/>
      <w:sz w:val="24"/>
      <w:szCs w:val="24"/>
      <w:lang w:val="es-MX" w:eastAsia="es-ES"/>
    </w:rPr>
  </w:style>
  <w:style w:type="paragraph" w:styleId="Sangra2detindependiente">
    <w:name w:val="Body Text Indent 2"/>
    <w:basedOn w:val="Normal"/>
    <w:link w:val="Sangra2detindependienteCar"/>
    <w:uiPriority w:val="99"/>
    <w:rsid w:val="00A23137"/>
    <w:pPr>
      <w:spacing w:before="0" w:line="480" w:lineRule="auto"/>
      <w:ind w:left="283"/>
    </w:pPr>
    <w:rPr>
      <w:rFonts w:ascii="Times New Roman" w:eastAsia="Times New Roman" w:hAnsi="Times New Roman" w:cs="Times New Roman"/>
      <w:szCs w:val="22"/>
      <w:lang w:eastAsia="es-ES"/>
    </w:rPr>
  </w:style>
  <w:style w:type="character" w:customStyle="1" w:styleId="Sangra2detindependienteCar">
    <w:name w:val="Sangría 2 de t. independiente Car"/>
    <w:basedOn w:val="Fuentedeprrafopredeter"/>
    <w:link w:val="Sangra2detindependiente"/>
    <w:uiPriority w:val="99"/>
    <w:rsid w:val="00A23137"/>
    <w:rPr>
      <w:rFonts w:ascii="Times New Roman" w:eastAsia="Times New Roman" w:hAnsi="Times New Roman" w:cs="Times New Roman"/>
      <w:sz w:val="22"/>
      <w:szCs w:val="22"/>
      <w:lang w:eastAsia="es-ES"/>
    </w:rPr>
  </w:style>
  <w:style w:type="paragraph" w:customStyle="1" w:styleId="H2">
    <w:name w:val="H2"/>
    <w:basedOn w:val="Normal"/>
    <w:next w:val="Normal"/>
    <w:rsid w:val="00A23137"/>
    <w:pPr>
      <w:keepNext/>
      <w:spacing w:before="100" w:after="100"/>
      <w:outlineLvl w:val="2"/>
    </w:pPr>
    <w:rPr>
      <w:rFonts w:ascii="Times New Roman" w:eastAsia="Times New Roman" w:hAnsi="Times New Roman" w:cs="Times New Roman"/>
      <w:b/>
      <w:bCs/>
      <w:sz w:val="36"/>
      <w:szCs w:val="36"/>
      <w:lang w:val="es-MX" w:eastAsia="es-ES"/>
    </w:rPr>
  </w:style>
  <w:style w:type="paragraph" w:customStyle="1" w:styleId="H3">
    <w:name w:val="H3"/>
    <w:basedOn w:val="Normal"/>
    <w:next w:val="Normal"/>
    <w:rsid w:val="00A23137"/>
    <w:pPr>
      <w:keepNext/>
      <w:spacing w:before="100" w:after="100"/>
      <w:outlineLvl w:val="3"/>
    </w:pPr>
    <w:rPr>
      <w:rFonts w:ascii="Times New Roman" w:eastAsia="Times New Roman" w:hAnsi="Times New Roman" w:cs="Times New Roman"/>
      <w:b/>
      <w:bCs/>
      <w:sz w:val="28"/>
      <w:szCs w:val="28"/>
      <w:lang w:val="es-MX" w:eastAsia="es-ES"/>
    </w:rPr>
  </w:style>
  <w:style w:type="numbering" w:customStyle="1" w:styleId="Sinlista1">
    <w:name w:val="Sin lista1"/>
    <w:next w:val="Sinlista"/>
    <w:uiPriority w:val="99"/>
    <w:semiHidden/>
    <w:unhideWhenUsed/>
    <w:rsid w:val="00A23137"/>
  </w:style>
  <w:style w:type="table" w:customStyle="1" w:styleId="Tablaconcuadrcula1">
    <w:name w:val="Tabla con cuadrícula1"/>
    <w:basedOn w:val="Tablanormal"/>
    <w:next w:val="Tablaconcuadrcula"/>
    <w:uiPriority w:val="59"/>
    <w:rsid w:val="00A23137"/>
    <w:pPr>
      <w:spacing w:before="0" w:after="0" w:line="240" w:lineRule="auto"/>
    </w:pPr>
    <w:rPr>
      <w:rFonts w:ascii="Calibri" w:eastAsia="Calibri" w:hAnsi="Calibri" w:cs="Times New Roman"/>
      <w:lang w:val="es-AR" w:eastAsia="es-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A23137"/>
  </w:style>
  <w:style w:type="paragraph" w:customStyle="1" w:styleId="Normal1">
    <w:name w:val="Normal 1"/>
    <w:basedOn w:val="Normal"/>
    <w:next w:val="Normal"/>
    <w:rsid w:val="00A23137"/>
    <w:pPr>
      <w:overflowPunct w:val="0"/>
      <w:autoSpaceDE w:val="0"/>
      <w:autoSpaceDN w:val="0"/>
      <w:adjustRightInd w:val="0"/>
      <w:spacing w:before="240" w:after="0"/>
      <w:ind w:left="1134" w:hanging="284"/>
      <w:textAlignment w:val="baseline"/>
    </w:pPr>
    <w:rPr>
      <w:rFonts w:ascii="Times New Roman" w:eastAsia="Times New Roman" w:hAnsi="Times New Roman" w:cs="Times New Roman"/>
      <w:sz w:val="24"/>
      <w:lang w:val="es-ES_tradnl" w:eastAsia="es-ES"/>
    </w:rPr>
  </w:style>
  <w:style w:type="paragraph" w:customStyle="1" w:styleId="Textoindependiente22">
    <w:name w:val="Texto independiente 22"/>
    <w:basedOn w:val="Normal"/>
    <w:rsid w:val="00A23137"/>
    <w:pPr>
      <w:spacing w:before="0" w:after="0"/>
    </w:pPr>
    <w:rPr>
      <w:rFonts w:ascii="Times New Roman" w:eastAsia="Times New Roman" w:hAnsi="Times New Roman" w:cs="Times New Roman"/>
      <w:sz w:val="24"/>
      <w:lang w:val="es-ES_tradnl" w:eastAsia="es-ES"/>
    </w:rPr>
  </w:style>
  <w:style w:type="paragraph" w:styleId="Revisin">
    <w:name w:val="Revision"/>
    <w:hidden/>
    <w:uiPriority w:val="99"/>
    <w:semiHidden/>
    <w:rsid w:val="00A23137"/>
    <w:pPr>
      <w:spacing w:before="0" w:after="0" w:line="240" w:lineRule="auto"/>
    </w:pPr>
    <w:rPr>
      <w:rFonts w:ascii="Calibri" w:hAnsi="Calibri"/>
      <w:sz w:val="22"/>
      <w:szCs w:val="22"/>
      <w:lang w:val="es-ES" w:eastAsia="es-PY"/>
    </w:rPr>
  </w:style>
  <w:style w:type="paragraph" w:customStyle="1" w:styleId="BodyText31">
    <w:name w:val="Body Text 31"/>
    <w:basedOn w:val="Normal"/>
    <w:rsid w:val="00A23137"/>
    <w:pPr>
      <w:overflowPunct w:val="0"/>
      <w:autoSpaceDE w:val="0"/>
      <w:autoSpaceDN w:val="0"/>
      <w:adjustRightInd w:val="0"/>
      <w:spacing w:before="0" w:after="0"/>
      <w:textAlignment w:val="baseline"/>
    </w:pPr>
    <w:rPr>
      <w:rFonts w:ascii="Times New Roman" w:eastAsia="Times New Roman" w:hAnsi="Times New Roman" w:cs="Times New Roman"/>
      <w:sz w:val="24"/>
      <w:lang w:eastAsia="es-ES"/>
    </w:rPr>
  </w:style>
  <w:style w:type="paragraph" w:customStyle="1" w:styleId="Textoindependiente23">
    <w:name w:val="Texto independiente 23"/>
    <w:basedOn w:val="Normal"/>
    <w:rsid w:val="00A23137"/>
    <w:pPr>
      <w:spacing w:before="0" w:after="0"/>
    </w:pPr>
    <w:rPr>
      <w:rFonts w:ascii="Times New Roman" w:eastAsia="Times New Roman" w:hAnsi="Times New Roman" w:cs="Times New Roman"/>
      <w:sz w:val="24"/>
      <w:lang w:val="es-ES_tradnl" w:eastAsia="es-ES"/>
    </w:rPr>
  </w:style>
  <w:style w:type="numbering" w:customStyle="1" w:styleId="Estilo14">
    <w:name w:val="Estilo14"/>
    <w:uiPriority w:val="99"/>
    <w:rsid w:val="00A23137"/>
    <w:pPr>
      <w:numPr>
        <w:numId w:val="9"/>
      </w:numPr>
    </w:pPr>
  </w:style>
  <w:style w:type="numbering" w:customStyle="1" w:styleId="Estilo9">
    <w:name w:val="Estilo9"/>
    <w:uiPriority w:val="99"/>
    <w:rsid w:val="00A23137"/>
    <w:pPr>
      <w:numPr>
        <w:numId w:val="10"/>
      </w:numPr>
    </w:pPr>
  </w:style>
  <w:style w:type="paragraph" w:customStyle="1" w:styleId="Textoentabla">
    <w:name w:val="Texto en tabla"/>
    <w:basedOn w:val="Normal"/>
    <w:rsid w:val="00A23137"/>
    <w:pPr>
      <w:keepNext/>
      <w:keepLines/>
      <w:spacing w:before="60" w:after="60"/>
    </w:pPr>
    <w:rPr>
      <w:rFonts w:ascii="Arial" w:eastAsia="Times New Roman" w:hAnsi="Arial" w:cs="Times New Roman"/>
      <w:sz w:val="18"/>
      <w:lang w:val="es-ES" w:eastAsia="es-ES"/>
    </w:rPr>
  </w:style>
  <w:style w:type="paragraph" w:customStyle="1" w:styleId="Rellenartabla">
    <w:name w:val="Rellenar tabla"/>
    <w:basedOn w:val="Textoentabla"/>
    <w:rsid w:val="00A23137"/>
    <w:pPr>
      <w:jc w:val="center"/>
    </w:pPr>
  </w:style>
  <w:style w:type="character" w:customStyle="1" w:styleId="Mencinsinresolver1">
    <w:name w:val="Mención sin resolver1"/>
    <w:basedOn w:val="Fuentedeprrafopredeter"/>
    <w:uiPriority w:val="99"/>
    <w:semiHidden/>
    <w:unhideWhenUsed/>
    <w:rsid w:val="008B489E"/>
    <w:rPr>
      <w:color w:val="808080"/>
      <w:shd w:val="clear" w:color="auto" w:fill="E6E6E6"/>
    </w:rPr>
  </w:style>
  <w:style w:type="paragraph" w:customStyle="1" w:styleId="encabezamiento">
    <w:name w:val="encabezamiento"/>
    <w:rsid w:val="00522457"/>
    <w:pPr>
      <w:overflowPunct w:val="0"/>
      <w:autoSpaceDE w:val="0"/>
      <w:autoSpaceDN w:val="0"/>
      <w:adjustRightInd w:val="0"/>
      <w:spacing w:before="0" w:after="0" w:line="360" w:lineRule="exact"/>
    </w:pPr>
    <w:rPr>
      <w:rFonts w:ascii="Courier" w:eastAsia="Times New Roman" w:hAnsi="Courier" w:cs="Times New Roman"/>
      <w:sz w:val="24"/>
      <w:lang w:val="es-ES_tradnl" w:eastAsia="es-ES"/>
    </w:rPr>
  </w:style>
  <w:style w:type="character" w:styleId="Mencinsinresolver">
    <w:name w:val="Unresolved Mention"/>
    <w:basedOn w:val="Fuentedeprrafopredeter"/>
    <w:uiPriority w:val="99"/>
    <w:semiHidden/>
    <w:unhideWhenUsed/>
    <w:rsid w:val="00100B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36102">
      <w:bodyDiv w:val="1"/>
      <w:marLeft w:val="0"/>
      <w:marRight w:val="0"/>
      <w:marTop w:val="0"/>
      <w:marBottom w:val="0"/>
      <w:divBdr>
        <w:top w:val="none" w:sz="0" w:space="0" w:color="auto"/>
        <w:left w:val="none" w:sz="0" w:space="0" w:color="auto"/>
        <w:bottom w:val="none" w:sz="0" w:space="0" w:color="auto"/>
        <w:right w:val="none" w:sz="0" w:space="0" w:color="auto"/>
      </w:divBdr>
    </w:div>
    <w:div w:id="320357158">
      <w:bodyDiv w:val="1"/>
      <w:marLeft w:val="0"/>
      <w:marRight w:val="0"/>
      <w:marTop w:val="0"/>
      <w:marBottom w:val="0"/>
      <w:divBdr>
        <w:top w:val="none" w:sz="0" w:space="0" w:color="auto"/>
        <w:left w:val="none" w:sz="0" w:space="0" w:color="auto"/>
        <w:bottom w:val="none" w:sz="0" w:space="0" w:color="auto"/>
        <w:right w:val="none" w:sz="0" w:space="0" w:color="auto"/>
      </w:divBdr>
    </w:div>
    <w:div w:id="351807041">
      <w:bodyDiv w:val="1"/>
      <w:marLeft w:val="0"/>
      <w:marRight w:val="0"/>
      <w:marTop w:val="0"/>
      <w:marBottom w:val="0"/>
      <w:divBdr>
        <w:top w:val="none" w:sz="0" w:space="0" w:color="auto"/>
        <w:left w:val="none" w:sz="0" w:space="0" w:color="auto"/>
        <w:bottom w:val="none" w:sz="0" w:space="0" w:color="auto"/>
        <w:right w:val="none" w:sz="0" w:space="0" w:color="auto"/>
      </w:divBdr>
    </w:div>
    <w:div w:id="404687925">
      <w:bodyDiv w:val="1"/>
      <w:marLeft w:val="0"/>
      <w:marRight w:val="0"/>
      <w:marTop w:val="0"/>
      <w:marBottom w:val="0"/>
      <w:divBdr>
        <w:top w:val="none" w:sz="0" w:space="0" w:color="auto"/>
        <w:left w:val="none" w:sz="0" w:space="0" w:color="auto"/>
        <w:bottom w:val="none" w:sz="0" w:space="0" w:color="auto"/>
        <w:right w:val="none" w:sz="0" w:space="0" w:color="auto"/>
      </w:divBdr>
    </w:div>
    <w:div w:id="546835876">
      <w:bodyDiv w:val="1"/>
      <w:marLeft w:val="0"/>
      <w:marRight w:val="0"/>
      <w:marTop w:val="0"/>
      <w:marBottom w:val="0"/>
      <w:divBdr>
        <w:top w:val="none" w:sz="0" w:space="0" w:color="auto"/>
        <w:left w:val="none" w:sz="0" w:space="0" w:color="auto"/>
        <w:bottom w:val="none" w:sz="0" w:space="0" w:color="auto"/>
        <w:right w:val="none" w:sz="0" w:space="0" w:color="auto"/>
      </w:divBdr>
    </w:div>
    <w:div w:id="918559115">
      <w:bodyDiv w:val="1"/>
      <w:marLeft w:val="0"/>
      <w:marRight w:val="0"/>
      <w:marTop w:val="0"/>
      <w:marBottom w:val="0"/>
      <w:divBdr>
        <w:top w:val="none" w:sz="0" w:space="0" w:color="auto"/>
        <w:left w:val="none" w:sz="0" w:space="0" w:color="auto"/>
        <w:bottom w:val="none" w:sz="0" w:space="0" w:color="auto"/>
        <w:right w:val="none" w:sz="0" w:space="0" w:color="auto"/>
      </w:divBdr>
    </w:div>
    <w:div w:id="1157380088">
      <w:bodyDiv w:val="1"/>
      <w:marLeft w:val="0"/>
      <w:marRight w:val="0"/>
      <w:marTop w:val="0"/>
      <w:marBottom w:val="0"/>
      <w:divBdr>
        <w:top w:val="none" w:sz="0" w:space="0" w:color="auto"/>
        <w:left w:val="none" w:sz="0" w:space="0" w:color="auto"/>
        <w:bottom w:val="none" w:sz="0" w:space="0" w:color="auto"/>
        <w:right w:val="none" w:sz="0" w:space="0" w:color="auto"/>
      </w:divBdr>
    </w:div>
    <w:div w:id="1188717589">
      <w:bodyDiv w:val="1"/>
      <w:marLeft w:val="0"/>
      <w:marRight w:val="0"/>
      <w:marTop w:val="0"/>
      <w:marBottom w:val="0"/>
      <w:divBdr>
        <w:top w:val="none" w:sz="0" w:space="0" w:color="auto"/>
        <w:left w:val="none" w:sz="0" w:space="0" w:color="auto"/>
        <w:bottom w:val="none" w:sz="0" w:space="0" w:color="auto"/>
        <w:right w:val="none" w:sz="0" w:space="0" w:color="auto"/>
      </w:divBdr>
    </w:div>
    <w:div w:id="1362323753">
      <w:bodyDiv w:val="1"/>
      <w:marLeft w:val="0"/>
      <w:marRight w:val="0"/>
      <w:marTop w:val="0"/>
      <w:marBottom w:val="0"/>
      <w:divBdr>
        <w:top w:val="none" w:sz="0" w:space="0" w:color="auto"/>
        <w:left w:val="none" w:sz="0" w:space="0" w:color="auto"/>
        <w:bottom w:val="none" w:sz="0" w:space="0" w:color="auto"/>
        <w:right w:val="none" w:sz="0" w:space="0" w:color="auto"/>
      </w:divBdr>
    </w:div>
    <w:div w:id="1488547258">
      <w:bodyDiv w:val="1"/>
      <w:marLeft w:val="0"/>
      <w:marRight w:val="0"/>
      <w:marTop w:val="0"/>
      <w:marBottom w:val="0"/>
      <w:divBdr>
        <w:top w:val="none" w:sz="0" w:space="0" w:color="auto"/>
        <w:left w:val="none" w:sz="0" w:space="0" w:color="auto"/>
        <w:bottom w:val="none" w:sz="0" w:space="0" w:color="auto"/>
        <w:right w:val="none" w:sz="0" w:space="0" w:color="auto"/>
      </w:divBdr>
    </w:div>
    <w:div w:id="1604609078">
      <w:bodyDiv w:val="1"/>
      <w:marLeft w:val="0"/>
      <w:marRight w:val="0"/>
      <w:marTop w:val="0"/>
      <w:marBottom w:val="0"/>
      <w:divBdr>
        <w:top w:val="none" w:sz="0" w:space="0" w:color="auto"/>
        <w:left w:val="none" w:sz="0" w:space="0" w:color="auto"/>
        <w:bottom w:val="none" w:sz="0" w:space="0" w:color="auto"/>
        <w:right w:val="none" w:sz="0" w:space="0" w:color="auto"/>
      </w:divBdr>
    </w:div>
    <w:div w:id="1612391826">
      <w:bodyDiv w:val="1"/>
      <w:marLeft w:val="0"/>
      <w:marRight w:val="0"/>
      <w:marTop w:val="0"/>
      <w:marBottom w:val="0"/>
      <w:divBdr>
        <w:top w:val="none" w:sz="0" w:space="0" w:color="auto"/>
        <w:left w:val="none" w:sz="0" w:space="0" w:color="auto"/>
        <w:bottom w:val="none" w:sz="0" w:space="0" w:color="auto"/>
        <w:right w:val="none" w:sz="0" w:space="0" w:color="auto"/>
      </w:divBdr>
    </w:div>
    <w:div w:id="1787844819">
      <w:bodyDiv w:val="1"/>
      <w:marLeft w:val="0"/>
      <w:marRight w:val="0"/>
      <w:marTop w:val="0"/>
      <w:marBottom w:val="0"/>
      <w:divBdr>
        <w:top w:val="none" w:sz="0" w:space="0" w:color="auto"/>
        <w:left w:val="none" w:sz="0" w:space="0" w:color="auto"/>
        <w:bottom w:val="none" w:sz="0" w:space="0" w:color="auto"/>
        <w:right w:val="none" w:sz="0" w:space="0" w:color="auto"/>
      </w:divBdr>
    </w:div>
    <w:div w:id="1820342504">
      <w:bodyDiv w:val="1"/>
      <w:marLeft w:val="0"/>
      <w:marRight w:val="0"/>
      <w:marTop w:val="0"/>
      <w:marBottom w:val="0"/>
      <w:divBdr>
        <w:top w:val="none" w:sz="0" w:space="0" w:color="auto"/>
        <w:left w:val="none" w:sz="0" w:space="0" w:color="auto"/>
        <w:bottom w:val="none" w:sz="0" w:space="0" w:color="auto"/>
        <w:right w:val="none" w:sz="0" w:space="0" w:color="auto"/>
      </w:divBdr>
    </w:div>
    <w:div w:id="1820612663">
      <w:bodyDiv w:val="1"/>
      <w:marLeft w:val="0"/>
      <w:marRight w:val="0"/>
      <w:marTop w:val="0"/>
      <w:marBottom w:val="0"/>
      <w:divBdr>
        <w:top w:val="none" w:sz="0" w:space="0" w:color="auto"/>
        <w:left w:val="none" w:sz="0" w:space="0" w:color="auto"/>
        <w:bottom w:val="none" w:sz="0" w:space="0" w:color="auto"/>
        <w:right w:val="none" w:sz="0" w:space="0" w:color="auto"/>
      </w:divBdr>
    </w:div>
    <w:div w:id="1909266519">
      <w:bodyDiv w:val="1"/>
      <w:marLeft w:val="0"/>
      <w:marRight w:val="0"/>
      <w:marTop w:val="0"/>
      <w:marBottom w:val="0"/>
      <w:divBdr>
        <w:top w:val="none" w:sz="0" w:space="0" w:color="auto"/>
        <w:left w:val="none" w:sz="0" w:space="0" w:color="auto"/>
        <w:bottom w:val="none" w:sz="0" w:space="0" w:color="auto"/>
        <w:right w:val="none" w:sz="0" w:space="0" w:color="auto"/>
      </w:divBdr>
    </w:div>
    <w:div w:id="2130586436">
      <w:bodyDiv w:val="1"/>
      <w:marLeft w:val="0"/>
      <w:marRight w:val="0"/>
      <w:marTop w:val="0"/>
      <w:marBottom w:val="0"/>
      <w:divBdr>
        <w:top w:val="none" w:sz="0" w:space="0" w:color="auto"/>
        <w:left w:val="none" w:sz="0" w:space="0" w:color="auto"/>
        <w:bottom w:val="none" w:sz="0" w:space="0" w:color="auto"/>
        <w:right w:val="none" w:sz="0" w:space="0" w:color="auto"/>
      </w:divBdr>
    </w:div>
    <w:div w:id="21352957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47C1F-62EA-445F-9400-BB70F4A94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77</Pages>
  <Words>36488</Words>
  <Characters>207982</Characters>
  <Application>Microsoft Office Word</Application>
  <DocSecurity>0</DocSecurity>
  <Lines>1733</Lines>
  <Paragraphs>487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dc:creator>
  <cp:keywords/>
  <dc:description/>
  <cp:lastModifiedBy>Alicia Cardozo Vazquez</cp:lastModifiedBy>
  <cp:revision>3</cp:revision>
  <cp:lastPrinted>2024-02-12T19:03:00Z</cp:lastPrinted>
  <dcterms:created xsi:type="dcterms:W3CDTF">2024-02-12T17:55:00Z</dcterms:created>
  <dcterms:modified xsi:type="dcterms:W3CDTF">2024-02-12T19:33:00Z</dcterms:modified>
</cp:coreProperties>
</file>